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1848C" w14:textId="77777777" w:rsidR="008759C5" w:rsidRDefault="00000000">
      <w:pPr>
        <w:jc w:val="center"/>
      </w:pPr>
      <w:r>
        <w:rPr>
          <w:b/>
          <w:bCs/>
          <w:sz w:val="24"/>
          <w:szCs w:val="24"/>
        </w:rPr>
        <w:t>FORMULARUL ZONELOR PRIORITARE PENTRU BIODIVERSITATE</w:t>
      </w:r>
    </w:p>
    <w:p w14:paraId="3F56CEB1" w14:textId="77777777" w:rsidR="008759C5" w:rsidRDefault="008759C5">
      <w:pPr>
        <w:spacing w:after="0"/>
      </w:pPr>
    </w:p>
    <w:p w14:paraId="0044425B" w14:textId="77777777" w:rsidR="008759C5" w:rsidRDefault="00000000">
      <w:pPr>
        <w:jc w:val="center"/>
      </w:pPr>
      <w:r>
        <w:rPr>
          <w:b/>
          <w:bCs/>
          <w:sz w:val="22"/>
          <w:szCs w:val="22"/>
        </w:rPr>
        <w:t>1. Identificarea Zonelor Prioritare pentru Biodiversitate (ZPB)</w:t>
      </w:r>
    </w:p>
    <w:p w14:paraId="55B25FAB" w14:textId="77777777" w:rsidR="008759C5" w:rsidRDefault="008759C5">
      <w:pPr>
        <w:spacing w:after="0"/>
      </w:pPr>
    </w:p>
    <w:p w14:paraId="370D0F52" w14:textId="77777777" w:rsidR="008759C5" w:rsidRDefault="00000000">
      <w:r>
        <w:rPr>
          <w:b/>
          <w:bCs/>
          <w:sz w:val="22"/>
          <w:szCs w:val="22"/>
        </w:rPr>
        <w:t>1.1. Codul ZPB*</w:t>
      </w:r>
    </w:p>
    <w:p w14:paraId="0B1189BE" w14:textId="77777777" w:rsidR="008759C5"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rPr>
      </w:pPr>
      <w:r>
        <w:rPr>
          <w:color w:val="000000"/>
          <w:sz w:val="22"/>
          <w:szCs w:val="22"/>
        </w:rPr>
        <w:t>RONPA0487ZPB</w:t>
      </w:r>
    </w:p>
    <w:p w14:paraId="3ADE0668" w14:textId="77777777" w:rsidR="008759C5" w:rsidRDefault="00000000">
      <w:r>
        <w:rPr>
          <w:i/>
          <w:iCs/>
          <w:sz w:val="22"/>
          <w:szCs w:val="22"/>
        </w:rPr>
        <w:t>*Codare temporară, aceasta va fi actualizată conform specificațiilor de raportare</w:t>
      </w:r>
    </w:p>
    <w:p w14:paraId="72A88916" w14:textId="77777777" w:rsidR="008759C5" w:rsidRDefault="00000000">
      <w:pPr>
        <w:spacing w:before="240"/>
      </w:pPr>
      <w:r>
        <w:rPr>
          <w:b/>
          <w:bCs/>
          <w:sz w:val="22"/>
          <w:szCs w:val="22"/>
        </w:rPr>
        <w:t>1.2. Denumire ZPB</w:t>
      </w:r>
    </w:p>
    <w:p w14:paraId="46A011DE" w14:textId="77777777" w:rsidR="008759C5"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Pietrele Roșii</w:t>
      </w:r>
    </w:p>
    <w:p w14:paraId="05DA5BAD" w14:textId="77777777" w:rsidR="008759C5" w:rsidRDefault="00000000">
      <w:pPr>
        <w:spacing w:before="240"/>
      </w:pPr>
      <w:r>
        <w:rPr>
          <w:b/>
          <w:bCs/>
          <w:sz w:val="22"/>
          <w:szCs w:val="22"/>
        </w:rPr>
        <w:t>1.3. Încadrarea ZPB în:</w:t>
      </w:r>
    </w:p>
    <w:p w14:paraId="24FBB026" w14:textId="77777777" w:rsidR="008759C5" w:rsidRDefault="00000000">
      <w:pPr>
        <w:spacing w:after="0"/>
      </w:pPr>
      <w:r>
        <w:rPr>
          <w:sz w:val="22"/>
          <w:szCs w:val="22"/>
        </w:rPr>
        <w:t>☑ Arie naturală protejată</w:t>
      </w:r>
    </w:p>
    <w:p w14:paraId="66A17366" w14:textId="77777777" w:rsidR="008759C5" w:rsidRDefault="00000000">
      <w:pPr>
        <w:spacing w:after="0"/>
      </w:pPr>
      <w:r>
        <w:rPr>
          <w:sz w:val="22"/>
          <w:szCs w:val="22"/>
        </w:rPr>
        <w:t>☐ OECM (Other effective area-based conservation measures)</w:t>
      </w:r>
    </w:p>
    <w:p w14:paraId="5AD508D6" w14:textId="77777777" w:rsidR="008759C5" w:rsidRDefault="00000000">
      <w:pPr>
        <w:spacing w:after="0"/>
      </w:pPr>
      <w:r>
        <w:rPr>
          <w:sz w:val="22"/>
          <w:szCs w:val="22"/>
        </w:rPr>
        <w:t xml:space="preserve">☐ Zonă potențială care să devină arie naturală protejată </w:t>
      </w:r>
    </w:p>
    <w:tbl>
      <w:tblPr>
        <w:tblStyle w:val="a"/>
        <w:tblW w:w="9000" w:type="dxa"/>
        <w:tblInd w:w="0" w:type="dxa"/>
        <w:tblLayout w:type="fixed"/>
        <w:tblLook w:val="0400" w:firstRow="0" w:lastRow="0" w:firstColumn="0" w:lastColumn="0" w:noHBand="0" w:noVBand="1"/>
      </w:tblPr>
      <w:tblGrid>
        <w:gridCol w:w="4500"/>
        <w:gridCol w:w="4500"/>
      </w:tblGrid>
      <w:tr w:rsidR="008759C5" w14:paraId="48ED18D1" w14:textId="77777777">
        <w:tc>
          <w:tcPr>
            <w:tcW w:w="4500" w:type="dxa"/>
          </w:tcPr>
          <w:p w14:paraId="39C0F274" w14:textId="77777777" w:rsidR="008759C5" w:rsidRDefault="00000000">
            <w:pPr>
              <w:spacing w:before="240"/>
            </w:pPr>
            <w:r>
              <w:rPr>
                <w:b/>
                <w:bCs/>
                <w:sz w:val="22"/>
                <w:szCs w:val="22"/>
              </w:rPr>
              <w:t>1.4. Data completării</w:t>
            </w:r>
          </w:p>
        </w:tc>
        <w:tc>
          <w:tcPr>
            <w:tcW w:w="4500" w:type="dxa"/>
          </w:tcPr>
          <w:p w14:paraId="3A221785" w14:textId="77777777" w:rsidR="008759C5" w:rsidRDefault="00000000">
            <w:pPr>
              <w:spacing w:before="240"/>
            </w:pPr>
            <w:r>
              <w:rPr>
                <w:b/>
                <w:bCs/>
                <w:sz w:val="22"/>
                <w:szCs w:val="22"/>
              </w:rPr>
              <w:t>1.5. Data actualizării</w:t>
            </w:r>
          </w:p>
        </w:tc>
      </w:tr>
      <w:tr w:rsidR="008759C5" w14:paraId="070A238A" w14:textId="77777777">
        <w:tc>
          <w:tcPr>
            <w:tcW w:w="4500" w:type="dxa"/>
          </w:tcPr>
          <w:p w14:paraId="4ADDD90D" w14:textId="77777777" w:rsidR="008759C5" w:rsidRDefault="008759C5">
            <w:pPr>
              <w:widowControl w:val="0"/>
              <w:pBdr>
                <w:top w:val="nil"/>
                <w:left w:val="nil"/>
                <w:bottom w:val="nil"/>
                <w:right w:val="nil"/>
                <w:between w:val="nil"/>
              </w:pBdr>
              <w:spacing w:after="0" w:line="276" w:lineRule="auto"/>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8759C5" w14:paraId="4FABC07B" w14:textId="77777777">
              <w:tc>
                <w:tcPr>
                  <w:tcW w:w="300" w:type="dxa"/>
                </w:tcPr>
                <w:p w14:paraId="3BDC9A5F" w14:textId="77777777" w:rsidR="008759C5" w:rsidRDefault="00000000">
                  <w:pPr>
                    <w:jc w:val="center"/>
                    <w:rPr>
                      <w:sz w:val="22"/>
                      <w:szCs w:val="22"/>
                    </w:rPr>
                  </w:pPr>
                  <w:r>
                    <w:rPr>
                      <w:sz w:val="22"/>
                      <w:szCs w:val="22"/>
                    </w:rPr>
                    <w:t>2</w:t>
                  </w:r>
                </w:p>
              </w:tc>
              <w:tc>
                <w:tcPr>
                  <w:tcW w:w="300" w:type="dxa"/>
                </w:tcPr>
                <w:p w14:paraId="191AEF67" w14:textId="77777777" w:rsidR="008759C5" w:rsidRDefault="00000000">
                  <w:pPr>
                    <w:jc w:val="center"/>
                    <w:rPr>
                      <w:sz w:val="22"/>
                      <w:szCs w:val="22"/>
                    </w:rPr>
                  </w:pPr>
                  <w:r>
                    <w:rPr>
                      <w:sz w:val="22"/>
                      <w:szCs w:val="22"/>
                    </w:rPr>
                    <w:t>0</w:t>
                  </w:r>
                </w:p>
              </w:tc>
              <w:tc>
                <w:tcPr>
                  <w:tcW w:w="300" w:type="dxa"/>
                </w:tcPr>
                <w:p w14:paraId="395F016F" w14:textId="77777777" w:rsidR="008759C5" w:rsidRDefault="00000000">
                  <w:pPr>
                    <w:jc w:val="center"/>
                    <w:rPr>
                      <w:sz w:val="22"/>
                      <w:szCs w:val="22"/>
                    </w:rPr>
                  </w:pPr>
                  <w:r>
                    <w:rPr>
                      <w:sz w:val="22"/>
                      <w:szCs w:val="22"/>
                    </w:rPr>
                    <w:t>2</w:t>
                  </w:r>
                </w:p>
              </w:tc>
              <w:tc>
                <w:tcPr>
                  <w:tcW w:w="300" w:type="dxa"/>
                </w:tcPr>
                <w:p w14:paraId="0CC6CFF3" w14:textId="77777777" w:rsidR="008759C5" w:rsidRDefault="00000000">
                  <w:pPr>
                    <w:jc w:val="center"/>
                    <w:rPr>
                      <w:sz w:val="22"/>
                      <w:szCs w:val="22"/>
                    </w:rPr>
                  </w:pPr>
                  <w:r>
                    <w:rPr>
                      <w:sz w:val="22"/>
                      <w:szCs w:val="22"/>
                    </w:rPr>
                    <w:t>6</w:t>
                  </w:r>
                </w:p>
              </w:tc>
              <w:tc>
                <w:tcPr>
                  <w:tcW w:w="300" w:type="dxa"/>
                </w:tcPr>
                <w:p w14:paraId="422461D6" w14:textId="77777777" w:rsidR="008759C5" w:rsidRDefault="00000000">
                  <w:pPr>
                    <w:jc w:val="center"/>
                    <w:rPr>
                      <w:sz w:val="22"/>
                      <w:szCs w:val="22"/>
                    </w:rPr>
                  </w:pPr>
                  <w:r>
                    <w:rPr>
                      <w:sz w:val="22"/>
                      <w:szCs w:val="22"/>
                    </w:rPr>
                    <w:t>0</w:t>
                  </w:r>
                </w:p>
              </w:tc>
              <w:tc>
                <w:tcPr>
                  <w:tcW w:w="300" w:type="dxa"/>
                </w:tcPr>
                <w:p w14:paraId="08CA304D" w14:textId="77777777" w:rsidR="008759C5" w:rsidRDefault="00000000">
                  <w:pPr>
                    <w:jc w:val="center"/>
                    <w:rPr>
                      <w:sz w:val="22"/>
                      <w:szCs w:val="22"/>
                    </w:rPr>
                  </w:pPr>
                  <w:r>
                    <w:rPr>
                      <w:sz w:val="22"/>
                      <w:szCs w:val="22"/>
                    </w:rPr>
                    <w:t>5</w:t>
                  </w:r>
                </w:p>
              </w:tc>
            </w:tr>
            <w:tr w:rsidR="008759C5" w14:paraId="7B998E4F" w14:textId="77777777">
              <w:tc>
                <w:tcPr>
                  <w:tcW w:w="300" w:type="dxa"/>
                </w:tcPr>
                <w:p w14:paraId="0B04059B" w14:textId="77777777" w:rsidR="008759C5" w:rsidRDefault="00000000">
                  <w:pPr>
                    <w:jc w:val="center"/>
                  </w:pPr>
                  <w:r>
                    <w:rPr>
                      <w:sz w:val="22"/>
                      <w:szCs w:val="22"/>
                    </w:rPr>
                    <w:t>Y</w:t>
                  </w:r>
                </w:p>
              </w:tc>
              <w:tc>
                <w:tcPr>
                  <w:tcW w:w="300" w:type="dxa"/>
                </w:tcPr>
                <w:p w14:paraId="3457B365" w14:textId="77777777" w:rsidR="008759C5" w:rsidRDefault="00000000">
                  <w:pPr>
                    <w:jc w:val="center"/>
                  </w:pPr>
                  <w:r>
                    <w:rPr>
                      <w:sz w:val="22"/>
                      <w:szCs w:val="22"/>
                    </w:rPr>
                    <w:t>Y</w:t>
                  </w:r>
                </w:p>
              </w:tc>
              <w:tc>
                <w:tcPr>
                  <w:tcW w:w="300" w:type="dxa"/>
                </w:tcPr>
                <w:p w14:paraId="238A0A5A" w14:textId="77777777" w:rsidR="008759C5" w:rsidRDefault="00000000">
                  <w:pPr>
                    <w:jc w:val="center"/>
                  </w:pPr>
                  <w:r>
                    <w:rPr>
                      <w:sz w:val="22"/>
                      <w:szCs w:val="22"/>
                    </w:rPr>
                    <w:t>Y</w:t>
                  </w:r>
                </w:p>
              </w:tc>
              <w:tc>
                <w:tcPr>
                  <w:tcW w:w="300" w:type="dxa"/>
                </w:tcPr>
                <w:p w14:paraId="01BBDE50" w14:textId="77777777" w:rsidR="008759C5" w:rsidRDefault="00000000">
                  <w:pPr>
                    <w:jc w:val="center"/>
                  </w:pPr>
                  <w:r>
                    <w:rPr>
                      <w:sz w:val="22"/>
                      <w:szCs w:val="22"/>
                    </w:rPr>
                    <w:t>Y</w:t>
                  </w:r>
                </w:p>
              </w:tc>
              <w:tc>
                <w:tcPr>
                  <w:tcW w:w="300" w:type="dxa"/>
                </w:tcPr>
                <w:p w14:paraId="1F4C5EB5" w14:textId="77777777" w:rsidR="008759C5" w:rsidRDefault="00000000">
                  <w:pPr>
                    <w:jc w:val="center"/>
                  </w:pPr>
                  <w:r>
                    <w:rPr>
                      <w:sz w:val="22"/>
                      <w:szCs w:val="22"/>
                    </w:rPr>
                    <w:t>M</w:t>
                  </w:r>
                </w:p>
              </w:tc>
              <w:tc>
                <w:tcPr>
                  <w:tcW w:w="300" w:type="dxa"/>
                </w:tcPr>
                <w:p w14:paraId="4FDA0FB6" w14:textId="77777777" w:rsidR="008759C5" w:rsidRDefault="00000000">
                  <w:pPr>
                    <w:jc w:val="center"/>
                  </w:pPr>
                  <w:r>
                    <w:rPr>
                      <w:sz w:val="22"/>
                      <w:szCs w:val="22"/>
                    </w:rPr>
                    <w:t>M</w:t>
                  </w:r>
                </w:p>
              </w:tc>
            </w:tr>
          </w:tbl>
          <w:p w14:paraId="4CF55AB2" w14:textId="77777777" w:rsidR="008759C5" w:rsidRDefault="008759C5"/>
        </w:tc>
        <w:tc>
          <w:tcPr>
            <w:tcW w:w="4500" w:type="dxa"/>
          </w:tcPr>
          <w:p w14:paraId="7BA52B03" w14:textId="77777777" w:rsidR="008759C5" w:rsidRDefault="008759C5">
            <w:pPr>
              <w:widowControl w:val="0"/>
              <w:pBdr>
                <w:top w:val="nil"/>
                <w:left w:val="nil"/>
                <w:bottom w:val="nil"/>
                <w:right w:val="nil"/>
                <w:between w:val="nil"/>
              </w:pBdr>
              <w:spacing w:after="0" w:line="276" w:lineRule="auto"/>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8759C5" w14:paraId="2E348EB8" w14:textId="77777777">
              <w:tc>
                <w:tcPr>
                  <w:tcW w:w="300" w:type="dxa"/>
                </w:tcPr>
                <w:p w14:paraId="0A7015D1" w14:textId="77777777" w:rsidR="008759C5" w:rsidRDefault="008759C5">
                  <w:pPr>
                    <w:jc w:val="center"/>
                  </w:pPr>
                </w:p>
              </w:tc>
              <w:tc>
                <w:tcPr>
                  <w:tcW w:w="300" w:type="dxa"/>
                </w:tcPr>
                <w:p w14:paraId="0901B2FE" w14:textId="77777777" w:rsidR="008759C5" w:rsidRDefault="008759C5">
                  <w:pPr>
                    <w:jc w:val="center"/>
                  </w:pPr>
                </w:p>
              </w:tc>
              <w:tc>
                <w:tcPr>
                  <w:tcW w:w="300" w:type="dxa"/>
                </w:tcPr>
                <w:p w14:paraId="213C795E" w14:textId="77777777" w:rsidR="008759C5" w:rsidRDefault="008759C5">
                  <w:pPr>
                    <w:jc w:val="center"/>
                  </w:pPr>
                </w:p>
              </w:tc>
              <w:tc>
                <w:tcPr>
                  <w:tcW w:w="300" w:type="dxa"/>
                </w:tcPr>
                <w:p w14:paraId="2808BC61" w14:textId="77777777" w:rsidR="008759C5" w:rsidRDefault="008759C5">
                  <w:pPr>
                    <w:jc w:val="center"/>
                  </w:pPr>
                </w:p>
              </w:tc>
              <w:tc>
                <w:tcPr>
                  <w:tcW w:w="300" w:type="dxa"/>
                </w:tcPr>
                <w:p w14:paraId="722F95AD" w14:textId="77777777" w:rsidR="008759C5" w:rsidRDefault="008759C5">
                  <w:pPr>
                    <w:jc w:val="center"/>
                  </w:pPr>
                </w:p>
              </w:tc>
              <w:tc>
                <w:tcPr>
                  <w:tcW w:w="300" w:type="dxa"/>
                </w:tcPr>
                <w:p w14:paraId="268DEFC8" w14:textId="77777777" w:rsidR="008759C5" w:rsidRDefault="008759C5">
                  <w:pPr>
                    <w:jc w:val="center"/>
                  </w:pPr>
                </w:p>
              </w:tc>
            </w:tr>
            <w:tr w:rsidR="008759C5" w14:paraId="5736A791" w14:textId="77777777">
              <w:tc>
                <w:tcPr>
                  <w:tcW w:w="300" w:type="dxa"/>
                </w:tcPr>
                <w:p w14:paraId="3153F220" w14:textId="77777777" w:rsidR="008759C5" w:rsidRDefault="00000000">
                  <w:pPr>
                    <w:jc w:val="center"/>
                  </w:pPr>
                  <w:r>
                    <w:rPr>
                      <w:sz w:val="22"/>
                      <w:szCs w:val="22"/>
                    </w:rPr>
                    <w:t>Y</w:t>
                  </w:r>
                </w:p>
              </w:tc>
              <w:tc>
                <w:tcPr>
                  <w:tcW w:w="300" w:type="dxa"/>
                </w:tcPr>
                <w:p w14:paraId="7C7C81D3" w14:textId="77777777" w:rsidR="008759C5" w:rsidRDefault="00000000">
                  <w:pPr>
                    <w:jc w:val="center"/>
                  </w:pPr>
                  <w:r>
                    <w:rPr>
                      <w:sz w:val="22"/>
                      <w:szCs w:val="22"/>
                    </w:rPr>
                    <w:t>Y</w:t>
                  </w:r>
                </w:p>
              </w:tc>
              <w:tc>
                <w:tcPr>
                  <w:tcW w:w="300" w:type="dxa"/>
                </w:tcPr>
                <w:p w14:paraId="4F8D7170" w14:textId="77777777" w:rsidR="008759C5" w:rsidRDefault="00000000">
                  <w:pPr>
                    <w:jc w:val="center"/>
                  </w:pPr>
                  <w:r>
                    <w:rPr>
                      <w:sz w:val="22"/>
                      <w:szCs w:val="22"/>
                    </w:rPr>
                    <w:t>Y</w:t>
                  </w:r>
                </w:p>
              </w:tc>
              <w:tc>
                <w:tcPr>
                  <w:tcW w:w="300" w:type="dxa"/>
                </w:tcPr>
                <w:p w14:paraId="0045C436" w14:textId="77777777" w:rsidR="008759C5" w:rsidRDefault="00000000">
                  <w:pPr>
                    <w:jc w:val="center"/>
                  </w:pPr>
                  <w:r>
                    <w:rPr>
                      <w:sz w:val="22"/>
                      <w:szCs w:val="22"/>
                    </w:rPr>
                    <w:t>Y</w:t>
                  </w:r>
                </w:p>
              </w:tc>
              <w:tc>
                <w:tcPr>
                  <w:tcW w:w="300" w:type="dxa"/>
                </w:tcPr>
                <w:p w14:paraId="0F84FC06" w14:textId="77777777" w:rsidR="008759C5" w:rsidRDefault="00000000">
                  <w:pPr>
                    <w:jc w:val="center"/>
                  </w:pPr>
                  <w:r>
                    <w:rPr>
                      <w:sz w:val="22"/>
                      <w:szCs w:val="22"/>
                    </w:rPr>
                    <w:t>M</w:t>
                  </w:r>
                </w:p>
              </w:tc>
              <w:tc>
                <w:tcPr>
                  <w:tcW w:w="300" w:type="dxa"/>
                </w:tcPr>
                <w:p w14:paraId="7BC532B1" w14:textId="77777777" w:rsidR="008759C5" w:rsidRDefault="00000000">
                  <w:pPr>
                    <w:jc w:val="center"/>
                  </w:pPr>
                  <w:r>
                    <w:rPr>
                      <w:sz w:val="22"/>
                      <w:szCs w:val="22"/>
                    </w:rPr>
                    <w:t>M</w:t>
                  </w:r>
                </w:p>
              </w:tc>
            </w:tr>
          </w:tbl>
          <w:p w14:paraId="66C74E0D" w14:textId="77777777" w:rsidR="008759C5" w:rsidRDefault="008759C5"/>
        </w:tc>
      </w:tr>
    </w:tbl>
    <w:p w14:paraId="2B021E4E" w14:textId="77777777" w:rsidR="008759C5" w:rsidRDefault="00000000">
      <w:pPr>
        <w:spacing w:before="240"/>
      </w:pPr>
      <w:r>
        <w:rPr>
          <w:b/>
          <w:bCs/>
          <w:sz w:val="22"/>
          <w:szCs w:val="22"/>
        </w:rPr>
        <w:t>1.6. Responsabili - Nume/Organizație</w:t>
      </w:r>
    </w:p>
    <w:p w14:paraId="0B516085" w14:textId="77777777" w:rsidR="008759C5"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BF07B0C" w14:textId="77777777" w:rsidR="008759C5" w:rsidRDefault="00000000">
      <w:pPr>
        <w:spacing w:before="240"/>
      </w:pPr>
      <w:r>
        <w:rPr>
          <w:b/>
          <w:bCs/>
          <w:sz w:val="22"/>
          <w:szCs w:val="22"/>
        </w:rPr>
        <w:t>1.7. Datele indicării și desemnării ca ZPB</w:t>
      </w:r>
    </w:p>
    <w:tbl>
      <w:tblPr>
        <w:tblStyle w:val="a2"/>
        <w:tblW w:w="9000" w:type="dxa"/>
        <w:tblInd w:w="0" w:type="dxa"/>
        <w:tblLayout w:type="fixed"/>
        <w:tblLook w:val="0400" w:firstRow="0" w:lastRow="0" w:firstColumn="0" w:lastColumn="0" w:noHBand="0" w:noVBand="1"/>
      </w:tblPr>
      <w:tblGrid>
        <w:gridCol w:w="4466"/>
        <w:gridCol w:w="4534"/>
      </w:tblGrid>
      <w:tr w:rsidR="008759C5" w14:paraId="0F6E5906" w14:textId="77777777">
        <w:tc>
          <w:tcPr>
            <w:tcW w:w="4466" w:type="dxa"/>
          </w:tcPr>
          <w:p w14:paraId="63AD660E" w14:textId="77777777" w:rsidR="008759C5" w:rsidRDefault="00000000">
            <w:r>
              <w:rPr>
                <w:sz w:val="22"/>
                <w:szCs w:val="22"/>
              </w:rPr>
              <w:t>Data desemnării ca ZPB:</w:t>
            </w:r>
          </w:p>
        </w:tc>
        <w:tc>
          <w:tcPr>
            <w:tcW w:w="4534" w:type="dxa"/>
          </w:tcPr>
          <w:p w14:paraId="0E311A1B" w14:textId="77777777" w:rsidR="008759C5" w:rsidRDefault="008759C5">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8759C5" w14:paraId="135719C1" w14:textId="77777777">
              <w:tc>
                <w:tcPr>
                  <w:tcW w:w="300" w:type="dxa"/>
                </w:tcPr>
                <w:p w14:paraId="0CC32A52" w14:textId="77777777" w:rsidR="008759C5" w:rsidRDefault="00000000">
                  <w:pPr>
                    <w:jc w:val="center"/>
                  </w:pPr>
                  <w:r>
                    <w:rPr>
                      <w:sz w:val="22"/>
                      <w:szCs w:val="22"/>
                    </w:rPr>
                    <w:t xml:space="preserve"> </w:t>
                  </w:r>
                </w:p>
              </w:tc>
              <w:tc>
                <w:tcPr>
                  <w:tcW w:w="300" w:type="dxa"/>
                </w:tcPr>
                <w:p w14:paraId="363B3B38" w14:textId="77777777" w:rsidR="008759C5" w:rsidRDefault="00000000">
                  <w:pPr>
                    <w:jc w:val="center"/>
                  </w:pPr>
                  <w:r>
                    <w:rPr>
                      <w:sz w:val="22"/>
                      <w:szCs w:val="22"/>
                    </w:rPr>
                    <w:t xml:space="preserve"> </w:t>
                  </w:r>
                </w:p>
              </w:tc>
              <w:tc>
                <w:tcPr>
                  <w:tcW w:w="300" w:type="dxa"/>
                </w:tcPr>
                <w:p w14:paraId="195BAC5C" w14:textId="77777777" w:rsidR="008759C5" w:rsidRDefault="00000000">
                  <w:pPr>
                    <w:jc w:val="center"/>
                  </w:pPr>
                  <w:r>
                    <w:rPr>
                      <w:sz w:val="22"/>
                      <w:szCs w:val="22"/>
                    </w:rPr>
                    <w:t xml:space="preserve"> </w:t>
                  </w:r>
                </w:p>
              </w:tc>
              <w:tc>
                <w:tcPr>
                  <w:tcW w:w="300" w:type="dxa"/>
                </w:tcPr>
                <w:p w14:paraId="6CF0172B" w14:textId="77777777" w:rsidR="008759C5" w:rsidRDefault="00000000">
                  <w:pPr>
                    <w:jc w:val="center"/>
                  </w:pPr>
                  <w:r>
                    <w:rPr>
                      <w:sz w:val="22"/>
                      <w:szCs w:val="22"/>
                    </w:rPr>
                    <w:t xml:space="preserve"> </w:t>
                  </w:r>
                </w:p>
              </w:tc>
              <w:tc>
                <w:tcPr>
                  <w:tcW w:w="300" w:type="dxa"/>
                </w:tcPr>
                <w:p w14:paraId="51B5ACFA" w14:textId="77777777" w:rsidR="008759C5" w:rsidRDefault="00000000">
                  <w:pPr>
                    <w:jc w:val="center"/>
                  </w:pPr>
                  <w:r>
                    <w:rPr>
                      <w:sz w:val="22"/>
                      <w:szCs w:val="22"/>
                    </w:rPr>
                    <w:t xml:space="preserve"> </w:t>
                  </w:r>
                </w:p>
              </w:tc>
              <w:tc>
                <w:tcPr>
                  <w:tcW w:w="300" w:type="dxa"/>
                </w:tcPr>
                <w:p w14:paraId="41B9E370" w14:textId="77777777" w:rsidR="008759C5" w:rsidRDefault="00000000">
                  <w:pPr>
                    <w:jc w:val="center"/>
                  </w:pPr>
                  <w:r>
                    <w:rPr>
                      <w:sz w:val="22"/>
                      <w:szCs w:val="22"/>
                    </w:rPr>
                    <w:t xml:space="preserve"> </w:t>
                  </w:r>
                </w:p>
              </w:tc>
            </w:tr>
            <w:tr w:rsidR="008759C5" w14:paraId="14A4F541" w14:textId="77777777">
              <w:tc>
                <w:tcPr>
                  <w:tcW w:w="300" w:type="dxa"/>
                </w:tcPr>
                <w:p w14:paraId="0F83C155" w14:textId="77777777" w:rsidR="008759C5" w:rsidRDefault="00000000">
                  <w:pPr>
                    <w:jc w:val="center"/>
                  </w:pPr>
                  <w:r>
                    <w:rPr>
                      <w:sz w:val="22"/>
                      <w:szCs w:val="22"/>
                    </w:rPr>
                    <w:t>Y</w:t>
                  </w:r>
                </w:p>
              </w:tc>
              <w:tc>
                <w:tcPr>
                  <w:tcW w:w="300" w:type="dxa"/>
                </w:tcPr>
                <w:p w14:paraId="4C9C808B" w14:textId="77777777" w:rsidR="008759C5" w:rsidRDefault="00000000">
                  <w:pPr>
                    <w:jc w:val="center"/>
                  </w:pPr>
                  <w:r>
                    <w:rPr>
                      <w:sz w:val="22"/>
                      <w:szCs w:val="22"/>
                    </w:rPr>
                    <w:t>Y</w:t>
                  </w:r>
                </w:p>
              </w:tc>
              <w:tc>
                <w:tcPr>
                  <w:tcW w:w="300" w:type="dxa"/>
                </w:tcPr>
                <w:p w14:paraId="2AFC23D9" w14:textId="77777777" w:rsidR="008759C5" w:rsidRDefault="00000000">
                  <w:pPr>
                    <w:jc w:val="center"/>
                  </w:pPr>
                  <w:r>
                    <w:rPr>
                      <w:sz w:val="22"/>
                      <w:szCs w:val="22"/>
                    </w:rPr>
                    <w:t>Y</w:t>
                  </w:r>
                </w:p>
              </w:tc>
              <w:tc>
                <w:tcPr>
                  <w:tcW w:w="300" w:type="dxa"/>
                </w:tcPr>
                <w:p w14:paraId="25F7FD06" w14:textId="77777777" w:rsidR="008759C5" w:rsidRDefault="00000000">
                  <w:pPr>
                    <w:jc w:val="center"/>
                  </w:pPr>
                  <w:r>
                    <w:rPr>
                      <w:sz w:val="22"/>
                      <w:szCs w:val="22"/>
                    </w:rPr>
                    <w:t>Y</w:t>
                  </w:r>
                </w:p>
              </w:tc>
              <w:tc>
                <w:tcPr>
                  <w:tcW w:w="300" w:type="dxa"/>
                </w:tcPr>
                <w:p w14:paraId="35B283B5" w14:textId="77777777" w:rsidR="008759C5" w:rsidRDefault="00000000">
                  <w:pPr>
                    <w:jc w:val="center"/>
                  </w:pPr>
                  <w:r>
                    <w:rPr>
                      <w:sz w:val="22"/>
                      <w:szCs w:val="22"/>
                    </w:rPr>
                    <w:t>M</w:t>
                  </w:r>
                </w:p>
              </w:tc>
              <w:tc>
                <w:tcPr>
                  <w:tcW w:w="300" w:type="dxa"/>
                </w:tcPr>
                <w:p w14:paraId="1C7376E5" w14:textId="77777777" w:rsidR="008759C5" w:rsidRDefault="00000000">
                  <w:pPr>
                    <w:jc w:val="center"/>
                  </w:pPr>
                  <w:r>
                    <w:rPr>
                      <w:sz w:val="22"/>
                      <w:szCs w:val="22"/>
                    </w:rPr>
                    <w:t>M</w:t>
                  </w:r>
                </w:p>
              </w:tc>
            </w:tr>
          </w:tbl>
          <w:p w14:paraId="17616BB9" w14:textId="77777777" w:rsidR="008759C5" w:rsidRDefault="008759C5"/>
        </w:tc>
      </w:tr>
    </w:tbl>
    <w:p w14:paraId="1759F33B" w14:textId="77777777" w:rsidR="008759C5" w:rsidRDefault="00000000">
      <w:r>
        <w:rPr>
          <w:sz w:val="22"/>
          <w:szCs w:val="22"/>
        </w:rPr>
        <w:t>Referința legală națională a desemnării ZPB:</w:t>
      </w:r>
    </w:p>
    <w:p w14:paraId="70D4CCD0" w14:textId="77777777" w:rsidR="008759C5" w:rsidRDefault="008759C5">
      <w:pPr>
        <w:pBdr>
          <w:top w:val="single" w:sz="6" w:space="0" w:color="000000"/>
          <w:left w:val="single" w:sz="6" w:space="0" w:color="000000"/>
          <w:bottom w:val="single" w:sz="6" w:space="0" w:color="000000"/>
          <w:right w:val="single" w:sz="6" w:space="0" w:color="000000"/>
          <w:between w:val="nil"/>
        </w:pBdr>
        <w:spacing w:line="259" w:lineRule="auto"/>
        <w:rPr>
          <w:color w:val="000000"/>
        </w:rPr>
      </w:pPr>
    </w:p>
    <w:p w14:paraId="2EC2321D" w14:textId="77777777" w:rsidR="008759C5" w:rsidRDefault="008759C5"/>
    <w:p w14:paraId="6B094166" w14:textId="77777777" w:rsidR="008759C5" w:rsidRDefault="00000000">
      <w:pPr>
        <w:jc w:val="center"/>
      </w:pPr>
      <w:r>
        <w:rPr>
          <w:b/>
          <w:bCs/>
          <w:sz w:val="22"/>
          <w:szCs w:val="22"/>
        </w:rPr>
        <w:t>2. Localizarea Zonelor Prioritare pentru Biodiversitate (ZPB)</w:t>
      </w:r>
    </w:p>
    <w:p w14:paraId="5D1ECF1A" w14:textId="77777777" w:rsidR="008759C5" w:rsidRDefault="008759C5"/>
    <w:p w14:paraId="01FC0BC4" w14:textId="77777777" w:rsidR="008759C5" w:rsidRDefault="00000000">
      <w:r>
        <w:rPr>
          <w:b/>
          <w:bCs/>
          <w:sz w:val="22"/>
          <w:szCs w:val="22"/>
        </w:rPr>
        <w:t>2.1. Suprafața totală a ZPB (ha)</w:t>
      </w:r>
    </w:p>
    <w:p w14:paraId="3D5C0039" w14:textId="77777777" w:rsidR="008759C5"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lastRenderedPageBreak/>
        <w:t xml:space="preserve">35,65</w:t>
      </w:r>
    </w:p>
    <w:p w14:paraId="0D815005" w14:textId="77777777" w:rsidR="008759C5" w:rsidRDefault="008759C5"/>
    <w:p w14:paraId="34E79AF8" w14:textId="77777777" w:rsidR="008759C5" w:rsidRDefault="00000000">
      <w:pPr>
        <w:spacing w:before="240"/>
      </w:pPr>
      <w:r>
        <w:rPr>
          <w:b/>
          <w:bCs/>
          <w:sz w:val="22"/>
          <w:szCs w:val="22"/>
        </w:rPr>
        <w:t>2.2. Procentul ocupat de ZPB din suprafața totală a ariei naturale protejate</w:t>
      </w:r>
    </w:p>
    <w:p w14:paraId="3430FD0D" w14:textId="77777777" w:rsidR="008759C5"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t xml:space="preserve">97,15%</w:t>
      </w:r>
    </w:p>
    <w:p w14:paraId="5668B736" w14:textId="77777777" w:rsidR="008759C5" w:rsidRDefault="00000000">
      <w:pPr>
        <w:spacing w:before="240"/>
      </w:pPr>
      <w:r>
        <w:rPr>
          <w:b/>
          <w:bCs/>
          <w:sz w:val="22"/>
          <w:szCs w:val="22"/>
        </w:rPr>
        <w:t>2.3. Încadrarea ZPB în regiunile administrative</w:t>
      </w:r>
    </w:p>
    <w:tbl>
      <w:tblPr>
        <w:tblStyle w:val="a4"/>
        <w:tblW w:w="9000" w:type="dxa"/>
        <w:tblInd w:w="0" w:type="dxa"/>
        <w:tblLayout w:type="fixed"/>
        <w:tblLook w:val="0400" w:firstRow="0" w:lastRow="0" w:firstColumn="0" w:lastColumn="0" w:noHBand="0" w:noVBand="1"/>
      </w:tblPr>
      <w:tblGrid>
        <w:gridCol w:w="3164"/>
        <w:gridCol w:w="445"/>
        <w:gridCol w:w="5391"/>
      </w:tblGrid>
      <w:tr w:rsidR="008759C5" w14:paraId="58AFFB61" w14:textId="77777777">
        <w:tc>
          <w:tcPr>
            <w:tcW w:w="3164" w:type="dxa"/>
          </w:tcPr>
          <w:p w14:paraId="0A496425" w14:textId="77777777" w:rsidR="008759C5" w:rsidRDefault="00000000">
            <w:r>
              <w:rPr>
                <w:sz w:val="22"/>
                <w:szCs w:val="22"/>
              </w:rPr>
              <w:t>NUTS</w:t>
            </w:r>
          </w:p>
        </w:tc>
        <w:tc>
          <w:tcPr>
            <w:tcW w:w="445" w:type="dxa"/>
          </w:tcPr>
          <w:p w14:paraId="3C938488" w14:textId="77777777" w:rsidR="008759C5" w:rsidRDefault="008759C5"/>
        </w:tc>
        <w:tc>
          <w:tcPr>
            <w:tcW w:w="5391" w:type="dxa"/>
          </w:tcPr>
          <w:p w14:paraId="02502BE1" w14:textId="77777777" w:rsidR="008759C5" w:rsidRDefault="00000000">
            <w:r>
              <w:rPr>
                <w:sz w:val="22"/>
                <w:szCs w:val="22"/>
              </w:rPr>
              <w:t>Numele regiunii</w:t>
            </w:r>
          </w:p>
        </w:tc>
      </w:tr>
      <w:tr w:rsidR="008759C5" w14:paraId="0498EFB8" w14:textId="77777777">
        <w:tc>
          <w:tcPr>
            <w:tcW w:w="3164" w:type="dxa"/>
            <w:tcBorders>
              <w:top w:val="single" w:sz="6" w:space="0" w:color="000000"/>
              <w:left w:val="single" w:sz="6" w:space="0" w:color="000000"/>
              <w:bottom w:val="single" w:sz="6" w:space="0" w:color="000000"/>
              <w:right w:val="single" w:sz="6" w:space="0" w:color="000000"/>
            </w:tcBorders>
          </w:tcPr>
          <w:p w14:paraId="724B8B42" w14:textId="77777777" w:rsidR="008759C5" w:rsidRDefault="00000000">
            <w:r>
              <w:rPr>
                <w:sz w:val="22"/>
                <w:szCs w:val="22"/>
              </w:rPr>
              <w:t>RO12</w:t>
            </w:r>
          </w:p>
        </w:tc>
        <w:tc>
          <w:tcPr>
            <w:tcW w:w="445" w:type="dxa"/>
          </w:tcPr>
          <w:p w14:paraId="572A5DB5" w14:textId="77777777" w:rsidR="008759C5" w:rsidRDefault="00000000">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0F59D6FA" w14:textId="77777777" w:rsidR="008759C5" w:rsidRDefault="00000000">
            <w:r>
              <w:rPr>
                <w:sz w:val="22"/>
                <w:szCs w:val="22"/>
              </w:rPr>
              <w:t>Centru</w:t>
            </w:r>
          </w:p>
        </w:tc>
      </w:tr>
    </w:tbl>
    <w:p w14:paraId="7A31107A" w14:textId="77777777" w:rsidR="008759C5" w:rsidRDefault="00000000">
      <w:pPr>
        <w:spacing w:before="240"/>
      </w:pPr>
      <w:r>
        <w:rPr>
          <w:sz w:val="22"/>
          <w:szCs w:val="22"/>
        </w:rPr>
        <w:t>Numele Județului/Județelor</w:t>
      </w:r>
    </w:p>
    <w:p w14:paraId="4751FFB9" w14:textId="77777777" w:rsidR="008759C5"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Harghita</w:t>
      </w:r>
    </w:p>
    <w:p w14:paraId="2FCC2929" w14:textId="77777777" w:rsidR="008759C5" w:rsidRDefault="00000000">
      <w:pPr>
        <w:spacing w:before="240"/>
      </w:pPr>
      <w:r>
        <w:rPr>
          <w:b/>
          <w:bCs/>
          <w:sz w:val="22"/>
          <w:szCs w:val="22"/>
        </w:rPr>
        <w:t>2.4. Încadrarea ZPB în regiunile biogeografice</w:t>
      </w:r>
    </w:p>
    <w:tbl>
      <w:tblPr>
        <w:tblStyle w:val="a5"/>
        <w:tblW w:w="9000" w:type="dxa"/>
        <w:tblInd w:w="0" w:type="dxa"/>
        <w:tblLayout w:type="fixed"/>
        <w:tblLook w:val="0400" w:firstRow="0" w:lastRow="0" w:firstColumn="0" w:lastColumn="0" w:noHBand="0" w:noVBand="1"/>
      </w:tblPr>
      <w:tblGrid>
        <w:gridCol w:w="2935"/>
        <w:gridCol w:w="47"/>
        <w:gridCol w:w="3008"/>
        <w:gridCol w:w="47"/>
        <w:gridCol w:w="2963"/>
      </w:tblGrid>
      <w:tr w:rsidR="008759C5" w14:paraId="34F8F4DA" w14:textId="77777777">
        <w:tc>
          <w:tcPr>
            <w:tcW w:w="2935" w:type="dxa"/>
          </w:tcPr>
          <w:p w14:paraId="4653D246" w14:textId="77777777" w:rsidR="008759C5" w:rsidRDefault="00000000">
            <w:r>
              <w:rPr>
                <w:sz w:val="22"/>
                <w:szCs w:val="22"/>
              </w:rPr>
              <w:t>☑ Alpină 100%</w:t>
            </w:r>
          </w:p>
        </w:tc>
        <w:tc>
          <w:tcPr>
            <w:tcW w:w="47" w:type="dxa"/>
          </w:tcPr>
          <w:p w14:paraId="18B6B31B" w14:textId="77777777" w:rsidR="008759C5" w:rsidRDefault="008759C5"/>
        </w:tc>
        <w:tc>
          <w:tcPr>
            <w:tcW w:w="3008" w:type="dxa"/>
          </w:tcPr>
          <w:p w14:paraId="3401C6F6" w14:textId="77777777" w:rsidR="008759C5" w:rsidRDefault="00000000">
            <w:r>
              <w:rPr>
                <w:sz w:val="22"/>
                <w:szCs w:val="22"/>
              </w:rPr>
              <w:t>☐ Continentală %</w:t>
            </w:r>
          </w:p>
        </w:tc>
        <w:tc>
          <w:tcPr>
            <w:tcW w:w="47" w:type="dxa"/>
          </w:tcPr>
          <w:p w14:paraId="433A8F07" w14:textId="77777777" w:rsidR="008759C5" w:rsidRDefault="008759C5"/>
        </w:tc>
        <w:tc>
          <w:tcPr>
            <w:tcW w:w="2963" w:type="dxa"/>
          </w:tcPr>
          <w:p w14:paraId="388DDA35" w14:textId="77777777" w:rsidR="008759C5" w:rsidRDefault="00000000">
            <w:r>
              <w:rPr>
                <w:sz w:val="22"/>
                <w:szCs w:val="22"/>
              </w:rPr>
              <w:t>☐ Panonică %</w:t>
            </w:r>
          </w:p>
        </w:tc>
      </w:tr>
      <w:tr w:rsidR="008759C5" w14:paraId="6054AE99" w14:textId="77777777">
        <w:tc>
          <w:tcPr>
            <w:tcW w:w="2935" w:type="dxa"/>
          </w:tcPr>
          <w:p w14:paraId="4DD6219E" w14:textId="77777777" w:rsidR="008759C5" w:rsidRDefault="00000000">
            <w:r>
              <w:rPr>
                <w:sz w:val="22"/>
                <w:szCs w:val="22"/>
              </w:rPr>
              <w:t>☐ Stepică %</w:t>
            </w:r>
          </w:p>
        </w:tc>
        <w:tc>
          <w:tcPr>
            <w:tcW w:w="47" w:type="dxa"/>
          </w:tcPr>
          <w:p w14:paraId="2AD47CBF" w14:textId="77777777" w:rsidR="008759C5" w:rsidRDefault="008759C5"/>
        </w:tc>
        <w:tc>
          <w:tcPr>
            <w:tcW w:w="3008" w:type="dxa"/>
          </w:tcPr>
          <w:p w14:paraId="34C276C4" w14:textId="77777777" w:rsidR="008759C5" w:rsidRDefault="00000000">
            <w:r>
              <w:rPr>
                <w:sz w:val="22"/>
                <w:szCs w:val="22"/>
              </w:rPr>
              <w:t>☐ Pontică %</w:t>
            </w:r>
          </w:p>
        </w:tc>
        <w:tc>
          <w:tcPr>
            <w:tcW w:w="47" w:type="dxa"/>
          </w:tcPr>
          <w:p w14:paraId="23530CB4" w14:textId="77777777" w:rsidR="008759C5" w:rsidRDefault="008759C5"/>
        </w:tc>
        <w:tc>
          <w:tcPr>
            <w:tcW w:w="2963" w:type="dxa"/>
          </w:tcPr>
          <w:p w14:paraId="441B2484" w14:textId="77777777" w:rsidR="008759C5" w:rsidRDefault="00000000">
            <w:r>
              <w:rPr>
                <w:sz w:val="22"/>
                <w:szCs w:val="22"/>
              </w:rPr>
              <w:t>☐ Marea Neagră %</w:t>
            </w:r>
          </w:p>
        </w:tc>
      </w:tr>
    </w:tbl>
    <w:p w14:paraId="2BBB0AD6" w14:textId="77777777" w:rsidR="008759C5" w:rsidRDefault="008759C5">
      <w:pPr>
        <w:spacing w:before="240"/>
        <w:jc w:val="center"/>
      </w:pPr>
    </w:p>
    <w:p w14:paraId="419B72C2" w14:textId="77777777" w:rsidR="008759C5" w:rsidRDefault="00000000">
      <w:pPr>
        <w:jc w:val="center"/>
      </w:pPr>
      <w:r>
        <w:rPr>
          <w:b/>
          <w:bCs/>
          <w:sz w:val="22"/>
          <w:szCs w:val="22"/>
        </w:rPr>
        <w:t>3. Descrierea Zonelor Prioritare pentru Biodiversitate  distincte de</w:t>
      </w:r>
      <w:r>
        <w:rPr>
          <w:b/>
          <w:bCs/>
          <w:sz w:val="22"/>
          <w:szCs w:val="22"/>
        </w:rPr>
        <w:br/>
        <w:t xml:space="preserve"> pe teritoriul ariei naturale protejate</w:t>
      </w:r>
    </w:p>
    <w:p w14:paraId="038E4D1A" w14:textId="77777777" w:rsidR="008759C5" w:rsidRDefault="008759C5"/>
    <w:p w14:paraId="0530A302" w14:textId="77777777" w:rsidR="008759C5" w:rsidRDefault="00000000">
      <w:pPr>
        <w:jc w:val="both"/>
      </w:pPr>
      <w:r>
        <w:rPr>
          <w:b/>
          <w:bCs/>
          <w:sz w:val="22"/>
          <w:szCs w:val="22"/>
        </w:rPr>
        <w:t>3.1. Numărul Zonelor Prioritare pentru Biodiversitate distincte de pe teritoriul ariei naturale protejate:</w:t>
      </w:r>
    </w:p>
    <w:p w14:paraId="35EA3EEC" w14:textId="77777777" w:rsidR="008759C5"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1</w:t>
      </w:r>
    </w:p>
    <w:p w14:paraId="767CAA3D" w14:textId="77777777" w:rsidR="008759C5" w:rsidRDefault="00000000">
      <w:pPr>
        <w:spacing w:before="240"/>
      </w:pPr>
      <w:r>
        <w:rPr>
          <w:b/>
          <w:bCs/>
          <w:sz w:val="22"/>
          <w:szCs w:val="22"/>
        </w:rPr>
        <w:t>3.2. Descrierea Zonelor Prioritare pentru Biodiversitate distincte</w:t>
      </w:r>
    </w:p>
    <w:p w14:paraId="279BE371" w14:textId="77777777" w:rsidR="008759C5" w:rsidRDefault="00000000">
      <w:pPr>
        <w:spacing w:before="240"/>
      </w:pPr>
      <w:r>
        <w:rPr>
          <w:b/>
          <w:bCs/>
          <w:sz w:val="22"/>
          <w:szCs w:val="22"/>
        </w:rPr>
        <w:t>3.2.1. Zona Prioritară pentru Biodiversitate nr. 1</w:t>
      </w:r>
    </w:p>
    <w:p w14:paraId="22713481" w14:textId="77777777" w:rsidR="008759C5" w:rsidRDefault="00000000">
      <w:pPr>
        <w:spacing w:before="240"/>
      </w:pPr>
      <w:r>
        <w:rPr>
          <w:b/>
          <w:bCs/>
          <w:sz w:val="22"/>
          <w:szCs w:val="22"/>
        </w:rPr>
        <w:t>3.2.1.1. Cod Zona Prioritară pentru Biodiversitate nr. 1</w:t>
      </w:r>
    </w:p>
    <w:p w14:paraId="6BF7F328" w14:textId="77777777" w:rsidR="008759C5"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ZPB1</w:t>
      </w:r>
    </w:p>
    <w:p w14:paraId="22382B83" w14:textId="77777777" w:rsidR="008759C5" w:rsidRDefault="00000000">
      <w:pPr>
        <w:spacing w:before="240"/>
      </w:pPr>
      <w:r>
        <w:rPr>
          <w:b/>
          <w:bCs/>
          <w:sz w:val="22"/>
          <w:szCs w:val="22"/>
        </w:rPr>
        <w:t>3.2.1.2.  Detalii privind Zona Prioritară pentru Biodiversitate nr. 1</w:t>
      </w:r>
    </w:p>
    <w:p w14:paraId="5FE9FC4E" w14:textId="77777777" w:rsidR="008759C5" w:rsidRDefault="00000000">
      <w:r>
        <w:rPr>
          <w:sz w:val="22"/>
          <w:szCs w:val="22"/>
        </w:rPr>
        <w:t>Suprafața totală a ZPB (ha)</w:t>
      </w:r>
    </w:p>
    <w:p w14:paraId="2E8133A0" w14:textId="77777777" w:rsidR="008759C5"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t xml:space="preserve">35,65</w:t>
      </w:r>
    </w:p>
    <w:p w14:paraId="2DA63B32" w14:textId="77777777" w:rsidR="008759C5" w:rsidRDefault="008759C5">
      <w:pPr>
        <w:spacing w:before="240"/>
        <w:rPr>
          <w:sz w:val="22"/>
          <w:szCs w:val="22"/>
        </w:rPr>
      </w:pPr>
    </w:p>
    <w:p w14:paraId="5D39BE3C" w14:textId="77777777" w:rsidR="008759C5" w:rsidRDefault="008759C5">
      <w:pPr>
        <w:spacing w:before="240"/>
        <w:rPr>
          <w:sz w:val="22"/>
          <w:szCs w:val="22"/>
        </w:rPr>
      </w:pPr>
    </w:p>
    <w:p w14:paraId="0B43F22B" w14:textId="77777777" w:rsidR="008759C5" w:rsidRDefault="00000000">
      <w:pPr>
        <w:spacing w:before="240"/>
      </w:pPr>
      <w:r>
        <w:rPr>
          <w:sz w:val="22"/>
          <w:szCs w:val="22"/>
        </w:rPr>
        <w:lastRenderedPageBreak/>
        <w:t>Documente relevante în raport cu ZPB</w:t>
      </w:r>
    </w:p>
    <w:p w14:paraId="48AE2474" w14:textId="77777777" w:rsidR="008759C5"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Legea nr. 5/2000 (*actualizată) privind aprobarea Planului de amenajare a teritoriului național - Secțiunea a III-a - zone protejate, cu modificările și completările ulterioare: rezervația naturală RONPA0487 Pietrele Roșii.</w:t>
      </w:r>
    </w:p>
    <w:p w14:paraId="5BB93EE5" w14:textId="77777777" w:rsidR="008759C5"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Ordinul Ministrului Mediului, Apelor și Pădurilor nr. 1066/2026 privind aprobarea Metodologiei de identificare a zonelor prioritare pentru biodiversitate;</w:t>
      </w:r>
    </w:p>
    <w:p w14:paraId="6CAEBF57" w14:textId="7D26A03A" w:rsidR="008759C5"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Ordonanța de urgență a Guvernului nr. 57/2007 privind regimul ariilor naturale protejate, conservarea habitatelor naturale, a florei și faunei sălbatice, aprobată cu modificări și completări prin Legea nr. 49/2011, cu modificările și completările ulterioare;</w:t>
      </w:r>
      <w:r w:rsidR="00EB64E1">
        <w:rPr>
          <w:color w:val="000000"/>
          <w:sz w:val="22"/>
          <w:szCs w:val="22"/>
        </w:rPr>
        <w:t/>
      </w:r>
    </w:p>
    <w:p w14:paraId="373DF3D4" w14:textId="4EE39C82" w:rsidR="00EB64E1" w:rsidRDefault="00EB64E1">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sidRPr="00EB64E1">
        <w:rPr>
          <w:color w:val="000000"/>
          <w:sz w:val="22"/>
          <w:szCs w:val="22"/>
        </w:rPr>
        <w:t>Ordinul Ministrului Mediului, Apelor și Pădurilor nr. 1066/2026 privind aprobarea Metodologiei de identificare a zonelor prioritare pentru biodiversitate</w:t>
      </w:r>
      <w:r>
        <w:rPr>
          <w:color w:val="000000"/>
          <w:sz w:val="22"/>
          <w:szCs w:val="22"/>
        </w:rPr>
        <w:t>.</w:t>
      </w:r>
    </w:p>
    <w:p w14:paraId="06EF58E1" w14:textId="77777777" w:rsidR="008759C5" w:rsidRDefault="008759C5">
      <w:pPr>
        <w:spacing w:after="0"/>
      </w:pPr>
    </w:p>
    <w:p w14:paraId="27317559" w14:textId="77777777" w:rsidR="008759C5" w:rsidRDefault="00000000">
      <w:r>
        <w:rPr>
          <w:sz w:val="22"/>
          <w:szCs w:val="22"/>
        </w:rPr>
        <w:t>Informația ecologică</w:t>
      </w:r>
    </w:p>
    <w:tbl>
      <w:tblPr>
        <w:tblStyle w:val="a6"/>
        <w:tblW w:w="9000" w:type="dxa"/>
        <w:tblInd w:w="0" w:type="dxa"/>
        <w:tblLayout w:type="fixed"/>
        <w:tblLook w:val="0400" w:firstRow="0" w:lastRow="0" w:firstColumn="0" w:lastColumn="0" w:noHBand="0" w:noVBand="1"/>
      </w:tblPr>
      <w:tblGrid>
        <w:gridCol w:w="4481"/>
        <w:gridCol w:w="4519"/>
      </w:tblGrid>
      <w:tr w:rsidR="008759C5" w14:paraId="281FF4BF" w14:textId="77777777">
        <w:tc>
          <w:tcPr>
            <w:tcW w:w="4481" w:type="dxa"/>
            <w:tcBorders>
              <w:top w:val="single" w:sz="6" w:space="0" w:color="000000"/>
              <w:left w:val="single" w:sz="6" w:space="0" w:color="000000"/>
              <w:bottom w:val="single" w:sz="6" w:space="0" w:color="000000"/>
              <w:right w:val="single" w:sz="6" w:space="0" w:color="000000"/>
            </w:tcBorders>
          </w:tcPr>
          <w:p w14:paraId="2F6FA75B" w14:textId="77777777" w:rsidR="008759C5" w:rsidRDefault="00000000">
            <w:pPr>
              <w:spacing w:after="0"/>
            </w:pPr>
            <w:r>
              <w:rPr>
                <w:b/>
                <w:bCs/>
                <w:sz w:val="22"/>
                <w:szCs w:val="22"/>
              </w:rPr>
              <w:t>Informația ecologică</w:t>
            </w:r>
          </w:p>
        </w:tc>
        <w:tc>
          <w:tcPr>
            <w:tcW w:w="4519" w:type="dxa"/>
            <w:tcBorders>
              <w:top w:val="single" w:sz="6" w:space="0" w:color="000000"/>
              <w:left w:val="single" w:sz="6" w:space="0" w:color="000000"/>
              <w:bottom w:val="single" w:sz="6" w:space="0" w:color="000000"/>
              <w:right w:val="single" w:sz="6" w:space="0" w:color="000000"/>
            </w:tcBorders>
          </w:tcPr>
          <w:p w14:paraId="69742798" w14:textId="77777777" w:rsidR="008759C5" w:rsidRDefault="00000000">
            <w:pPr>
              <w:spacing w:after="0"/>
            </w:pPr>
            <w:r>
              <w:rPr>
                <w:b/>
                <w:bCs/>
                <w:sz w:val="22"/>
                <w:szCs w:val="22"/>
              </w:rPr>
              <w:t>Descriere</w:t>
            </w:r>
          </w:p>
        </w:tc>
      </w:tr>
      <w:tr w:rsidR="008759C5" w14:paraId="7588B994" w14:textId="77777777">
        <w:tc>
          <w:tcPr>
            <w:tcW w:w="4481" w:type="dxa"/>
            <w:tcBorders>
              <w:top w:val="single" w:sz="6" w:space="0" w:color="000000"/>
              <w:left w:val="single" w:sz="6" w:space="0" w:color="000000"/>
              <w:bottom w:val="single" w:sz="6" w:space="0" w:color="000000"/>
              <w:right w:val="single" w:sz="6" w:space="0" w:color="000000"/>
            </w:tcBorders>
          </w:tcPr>
          <w:p w14:paraId="6CFD06E5" w14:textId="77777777" w:rsidR="008759C5" w:rsidRDefault="00000000">
            <w:pPr>
              <w:spacing w:after="0"/>
              <w:jc w:val="both"/>
            </w:pPr>
            <w:r>
              <w:rPr>
                <w:sz w:val="22"/>
                <w:szCs w:val="22"/>
              </w:rPr>
              <w:t>Habitate de interes comunitar sau de interes național</w:t>
            </w:r>
          </w:p>
        </w:tc>
        <w:tc>
          <w:tcPr>
            <w:tcW w:w="4519" w:type="dxa"/>
            <w:tcBorders>
              <w:top w:val="single" w:sz="6" w:space="0" w:color="000000"/>
              <w:left w:val="single" w:sz="6" w:space="0" w:color="000000"/>
              <w:bottom w:val="single" w:sz="6" w:space="0" w:color="000000"/>
              <w:right w:val="single" w:sz="6" w:space="0" w:color="000000"/>
            </w:tcBorders>
          </w:tcPr>
          <w:p w14:paraId="41FE7248" w14:textId="77777777" w:rsidR="008759C5" w:rsidRDefault="00000000">
            <w:pPr>
              <w:spacing w:after="0"/>
              <w:jc w:val="both"/>
              <w:rPr>
                <w:b/>
                <w:bCs/>
                <w:sz w:val="22"/>
                <w:szCs w:val="22"/>
              </w:rPr>
            </w:pPr>
            <w:r>
              <w:rPr>
                <w:b/>
                <w:bCs/>
                <w:sz w:val="22"/>
                <w:szCs w:val="22"/>
              </w:rPr>
              <w:t>Habitate de păduri temperate montane de conifere:</w:t>
            </w:r>
          </w:p>
          <w:p w14:paraId="59730DFE" w14:textId="77777777" w:rsidR="008759C5" w:rsidRDefault="00000000">
            <w:pPr>
              <w:spacing w:after="0"/>
              <w:jc w:val="both"/>
              <w:rPr>
                <w:sz w:val="22"/>
                <w:szCs w:val="22"/>
              </w:rPr>
            </w:pPr>
            <w:r>
              <w:rPr>
                <w:sz w:val="22"/>
                <w:szCs w:val="22"/>
              </w:rPr>
              <w:t>9410 Păduri acidofile de molid (</w:t>
            </w:r>
            <w:r>
              <w:rPr>
                <w:i/>
                <w:iCs/>
                <w:sz w:val="22"/>
                <w:szCs w:val="22"/>
              </w:rPr>
              <w:t>Picea</w:t>
            </w:r>
            <w:r>
              <w:rPr>
                <w:sz w:val="22"/>
                <w:szCs w:val="22"/>
              </w:rPr>
              <w:t>) din etajul montan până în cel alpin (</w:t>
            </w:r>
            <w:r>
              <w:rPr>
                <w:i/>
                <w:iCs/>
                <w:sz w:val="22"/>
                <w:szCs w:val="22"/>
              </w:rPr>
              <w:t>Vaccinio-Piceetea</w:t>
            </w:r>
            <w:r>
              <w:rPr>
                <w:sz w:val="22"/>
                <w:szCs w:val="22"/>
              </w:rPr>
              <w:t>)</w:t>
            </w:r>
          </w:p>
          <w:p w14:paraId="2DECC14F" w14:textId="77777777" w:rsidR="008759C5" w:rsidRDefault="00000000">
            <w:pPr>
              <w:spacing w:after="0"/>
              <w:jc w:val="both"/>
              <w:rPr>
                <w:b/>
                <w:bCs/>
                <w:sz w:val="22"/>
                <w:szCs w:val="22"/>
              </w:rPr>
            </w:pPr>
            <w:r>
              <w:rPr>
                <w:b/>
                <w:bCs/>
                <w:sz w:val="22"/>
                <w:szCs w:val="22"/>
              </w:rPr>
              <w:t>Habitate de versanți stâncoși cu vegetație casmofitică:</w:t>
            </w:r>
          </w:p>
          <w:p w14:paraId="6EC0CD16" w14:textId="77777777" w:rsidR="008759C5" w:rsidRDefault="00000000">
            <w:pPr>
              <w:spacing w:after="0"/>
              <w:jc w:val="both"/>
              <w:rPr>
                <w:sz w:val="22"/>
                <w:szCs w:val="22"/>
              </w:rPr>
            </w:pPr>
            <w:r>
              <w:rPr>
                <w:sz w:val="22"/>
                <w:szCs w:val="22"/>
              </w:rPr>
              <w:t>8210 Versanţi stâncoşi calcaroşi cu vegetaţie casmofitică</w:t>
            </w:r>
          </w:p>
        </w:tc>
      </w:tr>
      <w:tr w:rsidR="008759C5" w14:paraId="0FF5816A" w14:textId="77777777">
        <w:tc>
          <w:tcPr>
            <w:tcW w:w="4481" w:type="dxa"/>
            <w:tcBorders>
              <w:top w:val="single" w:sz="6" w:space="0" w:color="000000"/>
              <w:left w:val="single" w:sz="6" w:space="0" w:color="000000"/>
              <w:bottom w:val="single" w:sz="6" w:space="0" w:color="000000"/>
              <w:right w:val="single" w:sz="6" w:space="0" w:color="000000"/>
            </w:tcBorders>
          </w:tcPr>
          <w:p w14:paraId="194454E2" w14:textId="77777777" w:rsidR="008759C5" w:rsidRDefault="00000000">
            <w:pPr>
              <w:spacing w:after="0"/>
            </w:pPr>
            <w:r>
              <w:rPr>
                <w:sz w:val="22"/>
                <w:szCs w:val="22"/>
              </w:rPr>
              <w:t>Specii</w:t>
            </w:r>
          </w:p>
        </w:tc>
        <w:tc>
          <w:tcPr>
            <w:tcW w:w="4519" w:type="dxa"/>
            <w:tcBorders>
              <w:top w:val="single" w:sz="6" w:space="0" w:color="000000"/>
              <w:left w:val="single" w:sz="6" w:space="0" w:color="000000"/>
              <w:bottom w:val="single" w:sz="6" w:space="0" w:color="000000"/>
              <w:right w:val="single" w:sz="6" w:space="0" w:color="000000"/>
            </w:tcBorders>
          </w:tcPr>
          <w:p w14:paraId="6D792E27" w14:textId="77777777" w:rsidR="008759C5" w:rsidRDefault="00000000">
            <w:pPr>
              <w:spacing w:after="0"/>
              <w:rPr>
                <w:b/>
                <w:bCs/>
                <w:sz w:val="22"/>
                <w:szCs w:val="22"/>
              </w:rPr>
            </w:pPr>
            <w:r>
              <w:rPr>
                <w:b/>
                <w:bCs/>
                <w:sz w:val="22"/>
                <w:szCs w:val="22"/>
              </w:rPr>
              <w:t>Reptile</w:t>
            </w:r>
          </w:p>
          <w:p w14:paraId="5CEC7604" w14:textId="77777777" w:rsidR="008759C5" w:rsidRDefault="00000000">
            <w:pPr>
              <w:spacing w:after="0"/>
              <w:rPr>
                <w:i/>
                <w:iCs/>
                <w:sz w:val="22"/>
                <w:szCs w:val="22"/>
              </w:rPr>
            </w:pPr>
            <w:r>
              <w:rPr>
                <w:i/>
                <w:iCs/>
                <w:sz w:val="22"/>
                <w:szCs w:val="22"/>
              </w:rPr>
              <w:t>1261 Lacerta agilis</w:t>
            </w:r>
          </w:p>
          <w:p w14:paraId="052EC9BE" w14:textId="77777777" w:rsidR="008759C5" w:rsidRDefault="00000000">
            <w:pPr>
              <w:spacing w:after="0"/>
              <w:rPr>
                <w:b/>
                <w:bCs/>
                <w:sz w:val="22"/>
                <w:szCs w:val="22"/>
              </w:rPr>
            </w:pPr>
            <w:r>
              <w:rPr>
                <w:i/>
                <w:iCs/>
                <w:sz w:val="22"/>
                <w:szCs w:val="22"/>
              </w:rPr>
              <w:t>2473 Vipera berus</w:t>
            </w:r>
          </w:p>
          <w:p w14:paraId="6EFE3D7C" w14:textId="77777777" w:rsidR="008759C5" w:rsidRDefault="00000000">
            <w:pPr>
              <w:spacing w:after="0"/>
              <w:rPr>
                <w:b/>
                <w:bCs/>
                <w:sz w:val="22"/>
                <w:szCs w:val="22"/>
              </w:rPr>
            </w:pPr>
            <w:r>
              <w:rPr>
                <w:b/>
                <w:bCs/>
                <w:sz w:val="22"/>
                <w:szCs w:val="22"/>
              </w:rPr>
              <w:t>Mamifere</w:t>
            </w:r>
          </w:p>
          <w:p w14:paraId="2A89B87B" w14:textId="77777777" w:rsidR="008759C5" w:rsidRDefault="00000000">
            <w:pPr>
              <w:spacing w:after="0"/>
              <w:rPr>
                <w:i/>
                <w:iCs/>
                <w:sz w:val="22"/>
                <w:szCs w:val="22"/>
              </w:rPr>
            </w:pPr>
            <w:r>
              <w:rPr>
                <w:i/>
                <w:iCs/>
                <w:sz w:val="22"/>
                <w:szCs w:val="22"/>
              </w:rPr>
              <w:t>2644 Capreolus capreolus</w:t>
            </w:r>
          </w:p>
          <w:p w14:paraId="00771909" w14:textId="77777777" w:rsidR="008759C5" w:rsidRDefault="00000000">
            <w:pPr>
              <w:spacing w:after="0"/>
              <w:rPr>
                <w:i/>
                <w:iCs/>
                <w:sz w:val="22"/>
                <w:szCs w:val="22"/>
              </w:rPr>
            </w:pPr>
            <w:r>
              <w:rPr>
                <w:i/>
                <w:iCs/>
                <w:sz w:val="22"/>
                <w:szCs w:val="22"/>
              </w:rPr>
              <w:t>2645 Cervus elaphus</w:t>
            </w:r>
          </w:p>
          <w:p w14:paraId="74081348" w14:textId="77777777" w:rsidR="008759C5" w:rsidRDefault="00000000">
            <w:pPr>
              <w:spacing w:after="0"/>
              <w:rPr>
                <w:i/>
                <w:iCs/>
                <w:sz w:val="22"/>
                <w:szCs w:val="22"/>
              </w:rPr>
            </w:pPr>
            <w:r>
              <w:rPr>
                <w:i/>
                <w:iCs/>
                <w:sz w:val="22"/>
                <w:szCs w:val="22"/>
              </w:rPr>
              <w:t>1363 Felis silvestris</w:t>
            </w:r>
          </w:p>
          <w:p w14:paraId="74D8A704" w14:textId="77777777" w:rsidR="008759C5" w:rsidRDefault="00000000">
            <w:pPr>
              <w:spacing w:after="0"/>
              <w:rPr>
                <w:i/>
                <w:iCs/>
                <w:sz w:val="22"/>
                <w:szCs w:val="22"/>
              </w:rPr>
            </w:pPr>
            <w:r>
              <w:rPr>
                <w:i/>
                <w:iCs/>
                <w:sz w:val="22"/>
                <w:szCs w:val="22"/>
              </w:rPr>
              <w:t>1361 Lynx lynx</w:t>
            </w:r>
          </w:p>
          <w:p w14:paraId="368C458E" w14:textId="77777777" w:rsidR="008759C5" w:rsidRDefault="00000000">
            <w:pPr>
              <w:spacing w:after="0"/>
              <w:rPr>
                <w:i/>
                <w:iCs/>
                <w:sz w:val="22"/>
                <w:szCs w:val="22"/>
              </w:rPr>
            </w:pPr>
            <w:r>
              <w:rPr>
                <w:i/>
                <w:iCs/>
                <w:sz w:val="22"/>
                <w:szCs w:val="22"/>
              </w:rPr>
              <w:t>5861 Sus scrofa</w:t>
            </w:r>
          </w:p>
          <w:p w14:paraId="3E55313A" w14:textId="77777777" w:rsidR="008759C5" w:rsidRDefault="00000000">
            <w:pPr>
              <w:spacing w:after="0"/>
              <w:rPr>
                <w:i/>
                <w:iCs/>
                <w:sz w:val="22"/>
                <w:szCs w:val="22"/>
              </w:rPr>
            </w:pPr>
            <w:r>
              <w:rPr>
                <w:i/>
                <w:iCs/>
                <w:sz w:val="22"/>
                <w:szCs w:val="22"/>
              </w:rPr>
              <w:t>1354* Ursus arctos</w:t>
            </w:r>
          </w:p>
          <w:p w14:paraId="654E5356" w14:textId="77777777" w:rsidR="008759C5" w:rsidRDefault="00000000">
            <w:pPr>
              <w:spacing w:after="0"/>
              <w:rPr>
                <w:i/>
                <w:iCs/>
                <w:sz w:val="22"/>
                <w:szCs w:val="22"/>
              </w:rPr>
            </w:pPr>
            <w:r>
              <w:rPr>
                <w:i/>
                <w:iCs/>
                <w:sz w:val="22"/>
                <w:szCs w:val="22"/>
              </w:rPr>
              <w:t>5906 Vulpes vulpes</w:t>
            </w:r>
          </w:p>
          <w:p w14:paraId="08DFFF35" w14:textId="77777777" w:rsidR="008759C5" w:rsidRDefault="00000000">
            <w:pPr>
              <w:spacing w:after="0"/>
              <w:rPr>
                <w:b/>
                <w:bCs/>
                <w:sz w:val="22"/>
                <w:szCs w:val="22"/>
              </w:rPr>
            </w:pPr>
            <w:r>
              <w:rPr>
                <w:b/>
                <w:bCs/>
                <w:sz w:val="22"/>
                <w:szCs w:val="22"/>
              </w:rPr>
              <w:t>Păsări</w:t>
            </w:r>
          </w:p>
          <w:p w14:paraId="144E5C7D" w14:textId="77777777" w:rsidR="008759C5" w:rsidRDefault="00000000">
            <w:pPr>
              <w:spacing w:after="0"/>
              <w:rPr>
                <w:i/>
                <w:iCs/>
                <w:sz w:val="22"/>
                <w:szCs w:val="22"/>
              </w:rPr>
            </w:pPr>
            <w:r>
              <w:rPr>
                <w:i/>
                <w:iCs/>
                <w:sz w:val="22"/>
                <w:szCs w:val="22"/>
              </w:rPr>
              <w:t>A104 Bonasa bonasia</w:t>
            </w:r>
          </w:p>
          <w:p w14:paraId="1D3EDEC9" w14:textId="77777777" w:rsidR="008759C5" w:rsidRDefault="00000000">
            <w:pPr>
              <w:spacing w:after="0"/>
              <w:rPr>
                <w:i/>
                <w:iCs/>
                <w:sz w:val="22"/>
                <w:szCs w:val="22"/>
              </w:rPr>
            </w:pPr>
            <w:r>
              <w:rPr>
                <w:i/>
                <w:iCs/>
                <w:sz w:val="22"/>
                <w:szCs w:val="22"/>
              </w:rPr>
              <w:t>A108 Tetrao urogallus</w:t>
            </w:r>
          </w:p>
        </w:tc>
      </w:tr>
      <w:tr w:rsidR="008759C5" w14:paraId="375AE44B" w14:textId="77777777">
        <w:tc>
          <w:tcPr>
            <w:tcW w:w="4481" w:type="dxa"/>
            <w:tcBorders>
              <w:top w:val="single" w:sz="6" w:space="0" w:color="000000"/>
              <w:left w:val="single" w:sz="6" w:space="0" w:color="000000"/>
              <w:bottom w:val="single" w:sz="6" w:space="0" w:color="000000"/>
              <w:right w:val="single" w:sz="6" w:space="0" w:color="000000"/>
            </w:tcBorders>
          </w:tcPr>
          <w:p w14:paraId="5872826B" w14:textId="77777777" w:rsidR="008759C5" w:rsidRDefault="00000000">
            <w:pPr>
              <w:spacing w:after="0"/>
            </w:pPr>
            <w:r>
              <w:rPr>
                <w:sz w:val="22"/>
                <w:szCs w:val="22"/>
              </w:rPr>
              <w:t>Valoarea ecologică</w:t>
            </w:r>
          </w:p>
        </w:tc>
        <w:tc>
          <w:tcPr>
            <w:tcW w:w="4519" w:type="dxa"/>
            <w:tcBorders>
              <w:top w:val="single" w:sz="6" w:space="0" w:color="000000"/>
              <w:left w:val="single" w:sz="6" w:space="0" w:color="000000"/>
              <w:bottom w:val="single" w:sz="6" w:space="0" w:color="000000"/>
              <w:right w:val="single" w:sz="6" w:space="0" w:color="000000"/>
            </w:tcBorders>
          </w:tcPr>
          <w:p w14:paraId="3C022494" w14:textId="77777777" w:rsidR="008759C5" w:rsidRDefault="00000000">
            <w:pPr>
              <w:spacing w:after="0" w:line="240" w:lineRule="auto"/>
              <w:jc w:val="both"/>
              <w:rPr>
                <w:sz w:val="22"/>
                <w:szCs w:val="22"/>
              </w:rPr>
            </w:pPr>
            <w:r>
              <w:t xml:space="preserve">     </w:t>
            </w:r>
            <w:r>
              <w:rPr>
                <w:sz w:val="22"/>
                <w:szCs w:val="22"/>
              </w:rPr>
              <w:t>Zona prezintă o valoare ecologică ridicată indusă de prezența habitatelor naturale bine conservate și a speciilor de interes conservativ, contribuind semnificativ la menținerea biodiversității, la stocarea carbonului și la reglarea regimului hidrologic, cu rol important în combaterea efectelor schimbărilor climatice.</w:t>
            </w:r>
          </w:p>
          <w:p w14:paraId="39421636" w14:textId="77777777" w:rsidR="008759C5" w:rsidRDefault="00000000">
            <w:pPr>
              <w:spacing w:after="0" w:line="240" w:lineRule="auto"/>
              <w:jc w:val="both"/>
              <w:rPr>
                <w:sz w:val="22"/>
                <w:szCs w:val="22"/>
              </w:rPr>
            </w:pPr>
            <w:r>
              <w:rPr>
                <w:sz w:val="22"/>
                <w:szCs w:val="22"/>
              </w:rPr>
              <w:t xml:space="preserve">Desemnarea ca ZPB se fundamentează pe criteriul stabilit de metodologie pentru </w:t>
            </w:r>
            <w:r>
              <w:rPr>
                <w:sz w:val="22"/>
                <w:szCs w:val="22"/>
              </w:rPr>
              <w:lastRenderedPageBreak/>
              <w:t>rezervațiile naturale, precum și pe valoarea ecologică ridicată indusă de prezența habitatelor și speciilor de interes conservativ.</w:t>
            </w:r>
          </w:p>
        </w:tc>
      </w:tr>
      <w:tr w:rsidR="008759C5" w14:paraId="2D6C863D" w14:textId="77777777">
        <w:tc>
          <w:tcPr>
            <w:tcW w:w="4481" w:type="dxa"/>
            <w:tcBorders>
              <w:top w:val="single" w:sz="6" w:space="0" w:color="000000"/>
              <w:left w:val="single" w:sz="6" w:space="0" w:color="000000"/>
              <w:bottom w:val="single" w:sz="6" w:space="0" w:color="000000"/>
              <w:right w:val="single" w:sz="6" w:space="0" w:color="000000"/>
            </w:tcBorders>
          </w:tcPr>
          <w:p w14:paraId="34F4E072" w14:textId="77777777" w:rsidR="008759C5" w:rsidRDefault="00000000">
            <w:pPr>
              <w:spacing w:after="0"/>
            </w:pPr>
            <w:r>
              <w:rPr>
                <w:sz w:val="22"/>
                <w:szCs w:val="22"/>
              </w:rPr>
              <w:lastRenderedPageBreak/>
              <w:t>Presiuni semnificative</w:t>
            </w:r>
          </w:p>
        </w:tc>
        <w:tc>
          <w:tcPr>
            <w:tcW w:w="4519" w:type="dxa"/>
            <w:tcBorders>
              <w:top w:val="single" w:sz="6" w:space="0" w:color="000000"/>
              <w:left w:val="single" w:sz="6" w:space="0" w:color="000000"/>
              <w:bottom w:val="single" w:sz="6" w:space="0" w:color="000000"/>
              <w:right w:val="single" w:sz="6" w:space="0" w:color="000000"/>
            </w:tcBorders>
          </w:tcPr>
          <w:p w14:paraId="31534F08" w14:textId="77777777" w:rsidR="008759C5" w:rsidRDefault="00000000">
            <w:pPr>
              <w:spacing w:after="0"/>
              <w:jc w:val="both"/>
              <w:rPr>
                <w:sz w:val="22"/>
                <w:szCs w:val="22"/>
              </w:rPr>
            </w:pPr>
            <w:r>
              <w:rPr>
                <w:sz w:val="22"/>
                <w:szCs w:val="22"/>
              </w:rPr>
              <w:t>B02.01.02 - replantarea pădurii (arbori nenativi)</w:t>
            </w:r>
          </w:p>
          <w:p w14:paraId="640BA2AC" w14:textId="77777777" w:rsidR="008759C5" w:rsidRDefault="00000000">
            <w:pPr>
              <w:spacing w:after="0"/>
              <w:jc w:val="both"/>
              <w:rPr>
                <w:sz w:val="22"/>
                <w:szCs w:val="22"/>
              </w:rPr>
            </w:pPr>
            <w:r>
              <w:rPr>
                <w:sz w:val="22"/>
                <w:szCs w:val="22"/>
              </w:rPr>
              <w:t>I01 - specii invazive non-native (alogene)</w:t>
            </w:r>
          </w:p>
        </w:tc>
      </w:tr>
      <w:tr w:rsidR="008759C5" w14:paraId="473B4F91" w14:textId="77777777">
        <w:tc>
          <w:tcPr>
            <w:tcW w:w="4481" w:type="dxa"/>
            <w:tcBorders>
              <w:top w:val="single" w:sz="6" w:space="0" w:color="000000"/>
              <w:left w:val="single" w:sz="6" w:space="0" w:color="000000"/>
              <w:bottom w:val="single" w:sz="6" w:space="0" w:color="000000"/>
              <w:right w:val="single" w:sz="6" w:space="0" w:color="000000"/>
            </w:tcBorders>
          </w:tcPr>
          <w:p w14:paraId="37669F43" w14:textId="77777777" w:rsidR="008759C5" w:rsidRDefault="00000000">
            <w:pPr>
              <w:spacing w:after="0"/>
            </w:pPr>
            <w:r>
              <w:rPr>
                <w:sz w:val="22"/>
                <w:szCs w:val="22"/>
              </w:rPr>
              <w:t>Obiective și măsuri de conservare</w:t>
            </w:r>
          </w:p>
        </w:tc>
        <w:tc>
          <w:tcPr>
            <w:tcW w:w="4519" w:type="dxa"/>
            <w:tcBorders>
              <w:top w:val="single" w:sz="6" w:space="0" w:color="000000"/>
              <w:left w:val="single" w:sz="6" w:space="0" w:color="000000"/>
              <w:bottom w:val="single" w:sz="6" w:space="0" w:color="000000"/>
              <w:right w:val="single" w:sz="6" w:space="0" w:color="000000"/>
            </w:tcBorders>
          </w:tcPr>
          <w:p w14:paraId="331CCEFD" w14:textId="77777777" w:rsidR="00EB64E1" w:rsidRPr="00F33589" w:rsidRDefault="00EB64E1" w:rsidP="00EB64E1">
            <w:pPr>
              <w:jc w:val="both"/>
              <w:rPr>
                <w:sz w:val="22"/>
                <w:szCs w:val="22"/>
              </w:rPr>
            </w:pPr>
            <w:r w:rsidRPr="00F33589">
              <w:rPr>
                <w:b/>
                <w:bCs/>
                <w:sz w:val="22"/>
                <w:szCs w:val="22"/>
              </w:rPr>
              <w:t>Obiective și măsuri în regim de non-intervenție pentru habitatele forestiere T1</w:t>
            </w:r>
          </w:p>
          <w:p w14:paraId="733D831E" w14:textId="77777777" w:rsidR="00EB64E1" w:rsidRPr="00F33589" w:rsidRDefault="00EB64E1" w:rsidP="00EB64E1">
            <w:pPr>
              <w:jc w:val="both"/>
              <w:rPr>
                <w:sz w:val="22"/>
                <w:szCs w:val="22"/>
              </w:rPr>
            </w:pPr>
            <w:r w:rsidRPr="00F33589">
              <w:rPr>
                <w:b/>
                <w:bCs/>
                <w:sz w:val="22"/>
                <w:szCs w:val="22"/>
              </w:rPr>
              <w:t>Obiectiv general de conservare</w:t>
            </w:r>
          </w:p>
          <w:p w14:paraId="19DC137B" w14:textId="77777777" w:rsidR="00EB64E1" w:rsidRPr="00F33589" w:rsidRDefault="00EB64E1" w:rsidP="00EB64E1">
            <w:pPr>
              <w:jc w:val="both"/>
              <w:rPr>
                <w:sz w:val="22"/>
                <w:szCs w:val="22"/>
              </w:rPr>
            </w:pPr>
            <w:r w:rsidRPr="00F33589">
              <w:rPr>
                <w:sz w:val="22"/>
                <w:szCs w:val="22"/>
              </w:rPr>
              <w:t>Conservarea funcționării ecologice naturale a pădurii prin lăsarea proceselor naturale să evolueze liber și limitarea strictă a presiunilor antropice.</w:t>
            </w:r>
          </w:p>
          <w:p w14:paraId="2AE419A5" w14:textId="77777777" w:rsidR="00EB64E1" w:rsidRPr="00F33589" w:rsidRDefault="00EB64E1" w:rsidP="00EB64E1">
            <w:pPr>
              <w:jc w:val="both"/>
              <w:rPr>
                <w:sz w:val="22"/>
                <w:szCs w:val="22"/>
              </w:rPr>
            </w:pPr>
            <w:r w:rsidRPr="00F33589">
              <w:rPr>
                <w:b/>
                <w:bCs/>
                <w:sz w:val="22"/>
                <w:szCs w:val="22"/>
              </w:rPr>
              <w:t>Obiective specifice:</w:t>
            </w:r>
          </w:p>
          <w:p w14:paraId="0BB89F1E" w14:textId="77777777" w:rsidR="00EB64E1" w:rsidRPr="00F33589" w:rsidRDefault="00EB64E1" w:rsidP="00EB64E1">
            <w:pPr>
              <w:jc w:val="both"/>
              <w:rPr>
                <w:sz w:val="22"/>
                <w:szCs w:val="22"/>
              </w:rPr>
            </w:pPr>
            <w:r w:rsidRPr="00F33589">
              <w:rPr>
                <w:sz w:val="22"/>
                <w:szCs w:val="22"/>
              </w:rPr>
              <w:t>1. Conservarea funcționării ecologice naturale a pădurii: regenerare spontană, succesiune nealterată, mortalitate naturală a arborilor și perturbări naturale.</w:t>
            </w:r>
          </w:p>
          <w:p w14:paraId="44BD0303" w14:textId="77777777" w:rsidR="00EB64E1" w:rsidRPr="00F33589" w:rsidRDefault="00EB64E1" w:rsidP="00EB64E1">
            <w:pPr>
              <w:jc w:val="both"/>
              <w:rPr>
                <w:sz w:val="22"/>
                <w:szCs w:val="22"/>
              </w:rPr>
            </w:pPr>
            <w:r w:rsidRPr="00F33589">
              <w:rPr>
                <w:sz w:val="22"/>
                <w:szCs w:val="22"/>
              </w:rPr>
              <w:t>2. Menținerea elementelor-cheie pentru biodiversitate (arbori foarte bătrâni, arbori-habitat, lemn mort, microhabitate).</w:t>
            </w:r>
          </w:p>
          <w:p w14:paraId="22295E03" w14:textId="77777777" w:rsidR="00EB64E1" w:rsidRPr="00F33589" w:rsidRDefault="00EB64E1" w:rsidP="00EB64E1">
            <w:pPr>
              <w:jc w:val="both"/>
              <w:rPr>
                <w:sz w:val="22"/>
                <w:szCs w:val="22"/>
              </w:rPr>
            </w:pPr>
            <w:r w:rsidRPr="00F33589">
              <w:rPr>
                <w:sz w:val="22"/>
                <w:szCs w:val="22"/>
              </w:rPr>
              <w:t>3. Asigurarea continuității habitatelor și evitarea fragmentării lor prin infrastructură sau prin accesul necontrolat al activităților umane.</w:t>
            </w:r>
          </w:p>
          <w:p w14:paraId="28085D5A" w14:textId="77777777" w:rsidR="00EB64E1" w:rsidRPr="00F33589" w:rsidRDefault="00EB64E1" w:rsidP="00EB64E1">
            <w:pPr>
              <w:jc w:val="both"/>
              <w:rPr>
                <w:sz w:val="22"/>
                <w:szCs w:val="22"/>
              </w:rPr>
            </w:pPr>
            <w:r w:rsidRPr="00F33589">
              <w:rPr>
                <w:sz w:val="22"/>
                <w:szCs w:val="22"/>
              </w:rPr>
              <w:t>4. Limitarea deranjului produs de activitățile umane — acces motorizat, turism necontrolat și recoltări neautorizate.</w:t>
            </w:r>
          </w:p>
          <w:p w14:paraId="63F20B60" w14:textId="77777777" w:rsidR="00EB64E1" w:rsidRPr="00F33589" w:rsidRDefault="00EB64E1" w:rsidP="00EB64E1">
            <w:pPr>
              <w:jc w:val="both"/>
              <w:rPr>
                <w:sz w:val="22"/>
                <w:szCs w:val="22"/>
              </w:rPr>
            </w:pPr>
            <w:r w:rsidRPr="00F33589">
              <w:rPr>
                <w:sz w:val="22"/>
                <w:szCs w:val="22"/>
              </w:rPr>
              <w:t>5. Monitorizarea periodică a stării de conservare a habitatelor și speciilor din ZPB.</w:t>
            </w:r>
          </w:p>
          <w:p w14:paraId="57AB5F3B" w14:textId="77777777" w:rsidR="00EB64E1" w:rsidRPr="00F33589" w:rsidRDefault="00EB64E1" w:rsidP="00EB64E1">
            <w:pPr>
              <w:jc w:val="both"/>
              <w:rPr>
                <w:sz w:val="22"/>
                <w:szCs w:val="22"/>
              </w:rPr>
            </w:pPr>
            <w:r w:rsidRPr="00F33589">
              <w:rPr>
                <w:b/>
                <w:bCs/>
                <w:sz w:val="22"/>
                <w:szCs w:val="22"/>
              </w:rPr>
              <w:t>Măsuri de conservare:</w:t>
            </w:r>
          </w:p>
          <w:p w14:paraId="64712FDA" w14:textId="77777777" w:rsidR="00EB64E1" w:rsidRPr="00F33589" w:rsidRDefault="00EB64E1" w:rsidP="00EB64E1">
            <w:pPr>
              <w:jc w:val="both"/>
              <w:rPr>
                <w:sz w:val="22"/>
                <w:szCs w:val="22"/>
              </w:rPr>
            </w:pPr>
            <w:r w:rsidRPr="00F33589">
              <w:rPr>
                <w:sz w:val="22"/>
                <w:szCs w:val="22"/>
              </w:rPr>
              <w:t>1. Fără intervenții asupra structurii pădurii: nu se aplică lucrări de exploatare sau lucrări care modifică structura/compoziția arboretului; evoluția este lăsată pe baza proceselor naturale.</w:t>
            </w:r>
          </w:p>
          <w:p w14:paraId="65459ABB" w14:textId="77777777" w:rsidR="00EB64E1" w:rsidRPr="00F33589" w:rsidRDefault="00EB64E1" w:rsidP="00EB64E1">
            <w:pPr>
              <w:jc w:val="both"/>
              <w:rPr>
                <w:sz w:val="22"/>
                <w:szCs w:val="22"/>
              </w:rPr>
            </w:pPr>
            <w:r w:rsidRPr="00F33589">
              <w:rPr>
                <w:sz w:val="22"/>
                <w:szCs w:val="22"/>
              </w:rPr>
              <w:t xml:space="preserve">2. Păstrarea lemnului mort și a arborilor-habitat: lemnul mort (în picioare și la sol) se păstrează ca element natural al ecosistemului, iar arborii-habitat nu se extrag; îndepărtări sunt permise doar punctual, strict pentru siguranța </w:t>
            </w:r>
            <w:r w:rsidRPr="00F33589">
              <w:rPr>
                <w:sz w:val="22"/>
                <w:szCs w:val="22"/>
              </w:rPr>
              <w:lastRenderedPageBreak/>
              <w:t>publică (de exemplu pe trasee turistice), dar materialul se relocă, nu se scoate din ZPB.</w:t>
            </w:r>
          </w:p>
          <w:p w14:paraId="3A4DDE49" w14:textId="77777777" w:rsidR="00EB64E1" w:rsidRPr="00F33589" w:rsidRDefault="00EB64E1" w:rsidP="00EB64E1">
            <w:pPr>
              <w:jc w:val="both"/>
              <w:rPr>
                <w:sz w:val="22"/>
                <w:szCs w:val="22"/>
              </w:rPr>
            </w:pPr>
            <w:r w:rsidRPr="00F33589">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8557501" w14:textId="77777777" w:rsidR="00EB64E1" w:rsidRPr="00F33589" w:rsidRDefault="00EB64E1" w:rsidP="00EB64E1">
            <w:pPr>
              <w:jc w:val="both"/>
              <w:rPr>
                <w:sz w:val="22"/>
                <w:szCs w:val="22"/>
              </w:rPr>
            </w:pPr>
            <w:r w:rsidRPr="00F33589">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1768313" w14:textId="77777777" w:rsidR="00EB64E1" w:rsidRPr="00F33589" w:rsidRDefault="00EB64E1" w:rsidP="00EB64E1">
            <w:pPr>
              <w:jc w:val="both"/>
              <w:rPr>
                <w:sz w:val="22"/>
                <w:szCs w:val="22"/>
              </w:rPr>
            </w:pPr>
            <w:r w:rsidRPr="00F33589">
              <w:rPr>
                <w:sz w:val="22"/>
                <w:szCs w:val="22"/>
              </w:rPr>
              <w:t>5. Activități de cercetare și educație cu impact redus: cercetarea științifică și educația sunt admise doar dacă nu produc perturbări semnificative, fiind impuse reguli</w:t>
            </w:r>
            <w:r>
              <w:rPr>
                <w:sz w:val="22"/>
                <w:szCs w:val="22"/>
              </w:rPr>
              <w:t>.</w:t>
            </w:r>
          </w:p>
          <w:p w14:paraId="1A8F5655" w14:textId="77777777" w:rsidR="00EB64E1" w:rsidRPr="00F33589" w:rsidRDefault="00EB64E1" w:rsidP="00EB64E1">
            <w:pPr>
              <w:jc w:val="both"/>
              <w:rPr>
                <w:sz w:val="22"/>
                <w:szCs w:val="22"/>
              </w:rPr>
            </w:pPr>
            <w:r w:rsidRPr="00F33589">
              <w:rPr>
                <w:b/>
                <w:bCs/>
                <w:sz w:val="22"/>
                <w:szCs w:val="22"/>
              </w:rPr>
              <w:t>Obiective și măsuri în regim de management activ pentru habitatele forestiere altele decât T1</w:t>
            </w:r>
          </w:p>
          <w:p w14:paraId="07EFB9F9" w14:textId="77777777" w:rsidR="00EB64E1" w:rsidRPr="00F33589" w:rsidRDefault="00EB64E1" w:rsidP="00EB64E1">
            <w:pPr>
              <w:jc w:val="both"/>
              <w:rPr>
                <w:sz w:val="22"/>
                <w:szCs w:val="22"/>
              </w:rPr>
            </w:pPr>
            <w:r w:rsidRPr="00F33589">
              <w:rPr>
                <w:b/>
                <w:bCs/>
                <w:sz w:val="22"/>
                <w:szCs w:val="22"/>
              </w:rPr>
              <w:t>Obiectiv general de conservare</w:t>
            </w:r>
          </w:p>
          <w:p w14:paraId="12BE36B0" w14:textId="77777777" w:rsidR="00EB64E1" w:rsidRPr="00F33589" w:rsidRDefault="00EB64E1" w:rsidP="00EB64E1">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2644BE61" w14:textId="77777777" w:rsidR="00EB64E1" w:rsidRPr="00F33589" w:rsidRDefault="00EB64E1" w:rsidP="00EB64E1">
            <w:pPr>
              <w:jc w:val="both"/>
              <w:rPr>
                <w:sz w:val="22"/>
                <w:szCs w:val="22"/>
              </w:rPr>
            </w:pPr>
            <w:r w:rsidRPr="00F33589">
              <w:rPr>
                <w:b/>
                <w:bCs/>
                <w:sz w:val="22"/>
                <w:szCs w:val="22"/>
              </w:rPr>
              <w:t>Obiective specifice:</w:t>
            </w:r>
          </w:p>
          <w:p w14:paraId="36484ACF" w14:textId="77777777" w:rsidR="00EB64E1" w:rsidRPr="00F33589" w:rsidRDefault="00EB64E1" w:rsidP="00EB64E1">
            <w:pPr>
              <w:jc w:val="both"/>
              <w:rPr>
                <w:sz w:val="22"/>
                <w:szCs w:val="22"/>
              </w:rPr>
            </w:pPr>
            <w:r w:rsidRPr="00F33589">
              <w:rPr>
                <w:sz w:val="22"/>
                <w:szCs w:val="22"/>
              </w:rPr>
              <w:t>1. Conservarea și ameliorarea biodiversității arboretelor (structură, compoziție, microhabitate).</w:t>
            </w:r>
          </w:p>
          <w:p w14:paraId="0E6AAA30" w14:textId="77777777" w:rsidR="00EB64E1" w:rsidRPr="00F33589" w:rsidRDefault="00EB64E1" w:rsidP="00EB64E1">
            <w:pPr>
              <w:jc w:val="both"/>
              <w:rPr>
                <w:sz w:val="22"/>
                <w:szCs w:val="22"/>
              </w:rPr>
            </w:pPr>
            <w:r w:rsidRPr="00F33589">
              <w:rPr>
                <w:sz w:val="22"/>
                <w:szCs w:val="22"/>
              </w:rPr>
              <w:t>2. Îmbunătățirea compoziției și structurii arboretelor către o configurație mai apropiată de naturalitate.</w:t>
            </w:r>
          </w:p>
          <w:p w14:paraId="2D0FB5C0" w14:textId="77777777" w:rsidR="00EB64E1" w:rsidRPr="00F33589" w:rsidRDefault="00EB64E1" w:rsidP="00EB64E1">
            <w:pPr>
              <w:jc w:val="both"/>
              <w:rPr>
                <w:sz w:val="22"/>
                <w:szCs w:val="22"/>
              </w:rPr>
            </w:pPr>
            <w:r w:rsidRPr="00F33589">
              <w:rPr>
                <w:sz w:val="22"/>
                <w:szCs w:val="22"/>
              </w:rPr>
              <w:t>3. Creșterea stabilității și rezistenței ecosistemelor forestiere la factori vătămători biotici și abiotici.</w:t>
            </w:r>
          </w:p>
          <w:p w14:paraId="4EBC5713" w14:textId="77777777" w:rsidR="00EB64E1" w:rsidRPr="00F33589" w:rsidRDefault="00EB64E1" w:rsidP="00EB64E1">
            <w:pPr>
              <w:jc w:val="both"/>
              <w:rPr>
                <w:sz w:val="22"/>
                <w:szCs w:val="22"/>
              </w:rPr>
            </w:pPr>
            <w:r w:rsidRPr="00F33589">
              <w:rPr>
                <w:sz w:val="22"/>
                <w:szCs w:val="22"/>
              </w:rPr>
              <w:lastRenderedPageBreak/>
              <w:t>4. Menținerea regenerării naturale și a continuității habitatelor forestiere.</w:t>
            </w:r>
          </w:p>
          <w:p w14:paraId="2A6542F4" w14:textId="77777777" w:rsidR="00EB64E1" w:rsidRPr="00F33589" w:rsidRDefault="00EB64E1" w:rsidP="00EB64E1">
            <w:pPr>
              <w:jc w:val="both"/>
              <w:rPr>
                <w:sz w:val="22"/>
                <w:szCs w:val="22"/>
              </w:rPr>
            </w:pPr>
            <w:r w:rsidRPr="00F33589">
              <w:rPr>
                <w:sz w:val="22"/>
                <w:szCs w:val="22"/>
              </w:rPr>
              <w:t>5. Reducerea fragmentării habitatelor și limitarea presiunilor antropice.</w:t>
            </w:r>
          </w:p>
          <w:p w14:paraId="09C65652" w14:textId="77777777" w:rsidR="00EB64E1" w:rsidRPr="00F33589" w:rsidRDefault="00EB64E1" w:rsidP="00EB64E1">
            <w:pPr>
              <w:jc w:val="both"/>
              <w:rPr>
                <w:sz w:val="22"/>
                <w:szCs w:val="22"/>
              </w:rPr>
            </w:pPr>
            <w:r w:rsidRPr="00F33589">
              <w:rPr>
                <w:sz w:val="22"/>
                <w:szCs w:val="22"/>
              </w:rPr>
              <w:t>6. Monitorizarea stării de conservare și aplicarea managementului adaptativ.</w:t>
            </w:r>
          </w:p>
          <w:p w14:paraId="18EA4CCD" w14:textId="77777777" w:rsidR="00EB64E1" w:rsidRPr="00F33589" w:rsidRDefault="00EB64E1" w:rsidP="00EB64E1">
            <w:pPr>
              <w:jc w:val="both"/>
              <w:rPr>
                <w:sz w:val="22"/>
                <w:szCs w:val="22"/>
              </w:rPr>
            </w:pPr>
            <w:r w:rsidRPr="00F33589">
              <w:rPr>
                <w:b/>
                <w:bCs/>
                <w:sz w:val="22"/>
                <w:szCs w:val="22"/>
              </w:rPr>
              <w:t>Măsuri de conservare:</w:t>
            </w:r>
          </w:p>
          <w:p w14:paraId="6F91131C" w14:textId="77777777" w:rsidR="00EB64E1" w:rsidRPr="00F33589" w:rsidRDefault="00EB64E1" w:rsidP="00EB64E1">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2B9713AE" w14:textId="77777777" w:rsidR="00EB64E1" w:rsidRPr="00F33589" w:rsidRDefault="00EB64E1" w:rsidP="00EB64E1">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5DDAD373" w14:textId="77777777" w:rsidR="00EB64E1" w:rsidRPr="00F33589" w:rsidRDefault="00EB64E1" w:rsidP="00EB64E1">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2EEEC96E" w14:textId="77777777" w:rsidR="00EB64E1" w:rsidRPr="00F33589" w:rsidRDefault="00EB64E1" w:rsidP="00EB64E1">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19B254F5" w14:textId="77777777" w:rsidR="00EB64E1" w:rsidRPr="00F33589" w:rsidRDefault="00EB64E1" w:rsidP="00EB64E1">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19B254F5" w14:textId="77777777" w:rsidR="00EB64E1" w:rsidRPr="00F33589" w:rsidRDefault="00EB64E1" w:rsidP="00EB64E1">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6972063B" w14:textId="77777777" w:rsidR="00EB64E1" w:rsidRPr="00F33589" w:rsidRDefault="00EB64E1" w:rsidP="00EB64E1">
            <w:pPr>
              <w:jc w:val="both"/>
              <w:rPr>
                <w:sz w:val="22"/>
                <w:szCs w:val="22"/>
              </w:rPr>
            </w:pPr>
            <w:r>
              <w:rPr>
                <w:sz w:val="22"/>
                <w:szCs w:val="22"/>
              </w:rPr>
              <w:t xml:space="preserve">7</w:t>
            </w:r>
            <w:r w:rsidRPr="00F33589">
              <w:rPr>
                <w:sz w:val="22"/>
                <w:szCs w:val="22"/>
              </w:rPr>
              <w:t xml:space="preserve">. Sunt permise lucrări de reconstrucție ecologică în suprafețele afectate de perturbări </w:t>
            </w:r>
            <w:r w:rsidRPr="00F33589">
              <w:rPr>
                <w:sz w:val="22"/>
                <w:szCs w:val="22"/>
              </w:rPr>
              <w:lastRenderedPageBreak/>
              <w:t>biotice sau abiotice, urmărindu-se refacerea structurii și funcționalității habitatului forestier.</w:t>
            </w:r>
          </w:p>
          <w:p w14:paraId="5665ED5C" w14:textId="77777777" w:rsidR="00EB64E1" w:rsidRPr="00F33589" w:rsidRDefault="00EB64E1" w:rsidP="00EB64E1">
            <w:pPr>
              <w:jc w:val="both"/>
              <w:rPr>
                <w:sz w:val="22"/>
                <w:szCs w:val="22"/>
              </w:rPr>
            </w:pPr>
            <w:r>
              <w:rPr>
                <w:sz w:val="22"/>
                <w:szCs w:val="22"/>
              </w:rPr>
              <w:t xml:space="preserve">8</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1F4FB9CA" w14:textId="77777777" w:rsidR="00EB64E1" w:rsidRPr="00F33589" w:rsidRDefault="00EB64E1" w:rsidP="00EB64E1">
            <w:pPr>
              <w:jc w:val="both"/>
              <w:rPr>
                <w:sz w:val="22"/>
                <w:szCs w:val="22"/>
              </w:rPr>
            </w:pPr>
            <w:r>
              <w:rPr>
                <w:sz w:val="22"/>
                <w:szCs w:val="22"/>
              </w:rPr>
              <w:t xml:space="preserve">9</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50974C47" w14:textId="77777777" w:rsidR="00EB64E1" w:rsidRPr="00F33589" w:rsidRDefault="00EB64E1" w:rsidP="00EB64E1">
            <w:pPr>
              <w:jc w:val="both"/>
              <w:rPr>
                <w:sz w:val="22"/>
                <w:szCs w:val="22"/>
              </w:rPr>
            </w:pPr>
            <w:r>
              <w:rPr>
                <w:sz w:val="22"/>
                <w:szCs w:val="22"/>
              </w:rPr>
              <w:t xml:space="preserve">10</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57562E16" w14:textId="77777777" w:rsidR="00EB64E1" w:rsidRPr="00F33589" w:rsidRDefault="00EB64E1" w:rsidP="00EB64E1">
            <w:pPr>
              <w:jc w:val="both"/>
              <w:rPr>
                <w:sz w:val="22"/>
                <w:szCs w:val="22"/>
              </w:rPr>
            </w:pPr>
            <w:r w:rsidRPr="00F33589">
              <w:rPr>
                <w:sz w:val="22"/>
                <w:szCs w:val="22"/>
              </w:rPr>
              <w:t xml:space="preserve">11</w:t>
            </w:r>
            <w:r>
              <w:rPr>
                <w:sz w:val="22"/>
                <w:szCs w:val="22"/>
              </w:rPr>
              <w:t xml:space="preserve"/>
            </w:r>
            <w:r w:rsidRPr="00F33589">
              <w:rPr>
                <w:sz w:val="22"/>
                <w:szCs w:val="22"/>
              </w:rPr>
              <w:t>. Se mențin arborii bătrâni, arborii-habitat și lemnul mort, atât pe picior cât și la sol, ca elemente esențiale pentru biodiversitate și funcționarea ecosistemelor forestiere.</w:t>
            </w:r>
          </w:p>
          <w:p w14:paraId="2032EA38" w14:textId="77777777" w:rsidR="00EB64E1" w:rsidRPr="00F33589" w:rsidRDefault="00EB64E1" w:rsidP="00EB64E1">
            <w:pPr>
              <w:jc w:val="both"/>
              <w:rPr>
                <w:sz w:val="22"/>
                <w:szCs w:val="22"/>
              </w:rPr>
            </w:pPr>
            <w:r w:rsidRPr="00F33589">
              <w:rPr>
                <w:sz w:val="22"/>
                <w:szCs w:val="22"/>
              </w:rPr>
              <w:t xml:space="preserve">12</w:t>
            </w:r>
            <w:r>
              <w:rPr>
                <w:sz w:val="22"/>
                <w:szCs w:val="22"/>
              </w:rPr>
              <w:t xml:space="preserve"/>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5C503338" w14:textId="77777777" w:rsidR="00EB64E1" w:rsidRPr="00F33589" w:rsidRDefault="00EB64E1" w:rsidP="00EB64E1">
            <w:pPr>
              <w:jc w:val="both"/>
              <w:rPr>
                <w:sz w:val="22"/>
                <w:szCs w:val="22"/>
              </w:rPr>
            </w:pPr>
            <w:r w:rsidRPr="00F33589">
              <w:rPr>
                <w:sz w:val="22"/>
                <w:szCs w:val="22"/>
              </w:rPr>
              <w:t xml:space="preserve">13</w:t>
            </w:r>
            <w:r>
              <w:rPr>
                <w:sz w:val="22"/>
                <w:szCs w:val="22"/>
              </w:rPr>
              <w:t xml:space="preserve"/>
            </w:r>
            <w:r w:rsidRPr="00F33589">
              <w:rPr>
                <w:sz w:val="22"/>
                <w:szCs w:val="22"/>
              </w:rPr>
              <w:t>. Intervențiile utilizează metode și tehnologii cu impact redus asupra solului și habitatelor forestiere și evită perioadele cu umiditate excesivă a solului.</w:t>
            </w:r>
          </w:p>
          <w:p w14:paraId="0BC9D31F" w14:textId="77777777" w:rsidR="00EB64E1" w:rsidRPr="00F33589" w:rsidRDefault="00EB64E1" w:rsidP="00EB64E1">
            <w:pPr>
              <w:jc w:val="both"/>
              <w:rPr>
                <w:sz w:val="22"/>
                <w:szCs w:val="22"/>
              </w:rPr>
            </w:pPr>
            <w:r w:rsidRPr="00F33589">
              <w:rPr>
                <w:sz w:val="22"/>
                <w:szCs w:val="22"/>
              </w:rPr>
              <w:t xml:space="preserve">14</w:t>
            </w:r>
            <w:r>
              <w:rPr>
                <w:sz w:val="22"/>
                <w:szCs w:val="22"/>
              </w:rPr>
              <w:t xml:space="preserve"/>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58B515B1" w14:textId="77777777" w:rsidR="00EB64E1" w:rsidRPr="00F33589" w:rsidRDefault="00EB64E1" w:rsidP="00EB64E1">
            <w:pPr>
              <w:jc w:val="both"/>
              <w:rPr>
                <w:sz w:val="22"/>
                <w:szCs w:val="22"/>
              </w:rPr>
            </w:pPr>
            <w:r w:rsidRPr="00F33589">
              <w:rPr>
                <w:sz w:val="22"/>
                <w:szCs w:val="22"/>
              </w:rPr>
              <w:t xml:space="preserve">15</w:t>
            </w:r>
            <w:r>
              <w:rPr>
                <w:sz w:val="22"/>
                <w:szCs w:val="22"/>
              </w:rPr>
              <w:t xml:space="preserve"/>
            </w:r>
            <w:r w:rsidRPr="00F33589">
              <w:rPr>
                <w:sz w:val="22"/>
                <w:szCs w:val="22"/>
              </w:rPr>
              <w:t xml:space="preserve">. Se limitează realizarea de infrastructuri noi și extinderea infrastructurii existente care pot </w:t>
            </w:r>
            <w:r w:rsidRPr="00F33589">
              <w:rPr>
                <w:sz w:val="22"/>
                <w:szCs w:val="22"/>
              </w:rPr>
              <w:lastRenderedPageBreak/>
              <w:t>conduce la fragmentarea habitatelor forestiere.</w:t>
            </w:r>
          </w:p>
          <w:p w14:paraId="360E0171" w14:textId="77777777" w:rsidR="00EB64E1" w:rsidRPr="00F33589" w:rsidRDefault="00EB64E1" w:rsidP="00EB64E1">
            <w:pPr>
              <w:jc w:val="both"/>
              <w:rPr>
                <w:sz w:val="22"/>
                <w:szCs w:val="22"/>
              </w:rPr>
            </w:pPr>
            <w:r w:rsidRPr="00F33589">
              <w:rPr>
                <w:sz w:val="22"/>
                <w:szCs w:val="22"/>
              </w:rPr>
              <w:t xml:space="preserve">16</w:t>
            </w:r>
            <w:r>
              <w:rPr>
                <w:sz w:val="22"/>
                <w:szCs w:val="22"/>
              </w:rPr>
              <w:t xml:space="preserve"/>
            </w:r>
            <w:r w:rsidRPr="00F33589">
              <w:rPr>
                <w:sz w:val="22"/>
                <w:szCs w:val="22"/>
              </w:rPr>
              <w:t>. Accesul motorizat se limitează strict la situațiile necesare pentru activitățile de conservare, monitorizare și intervențiile permise conform legislației.</w:t>
            </w:r>
          </w:p>
          <w:p w14:paraId="525A133B" w14:textId="77777777" w:rsidR="00EB64E1" w:rsidRPr="00F33589" w:rsidRDefault="00EB64E1" w:rsidP="00EB64E1">
            <w:pPr>
              <w:jc w:val="both"/>
              <w:rPr>
                <w:sz w:val="22"/>
                <w:szCs w:val="22"/>
              </w:rPr>
            </w:pPr>
            <w:r w:rsidRPr="00F33589">
              <w:rPr>
                <w:sz w:val="22"/>
                <w:szCs w:val="22"/>
              </w:rPr>
              <w:t xml:space="preserve">17</w:t>
            </w:r>
            <w:r>
              <w:rPr>
                <w:sz w:val="22"/>
                <w:szCs w:val="22"/>
              </w:rPr>
              <w:t xml:space="preserve"/>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64A0ADB3" w14:textId="77777777" w:rsidR="00EB64E1" w:rsidRPr="00F33589" w:rsidRDefault="00EB64E1" w:rsidP="00EB64E1">
            <w:pPr>
              <w:jc w:val="both"/>
              <w:rPr>
                <w:sz w:val="22"/>
                <w:szCs w:val="22"/>
              </w:rPr>
            </w:pPr>
            <w:r w:rsidRPr="00F33589">
              <w:rPr>
                <w:sz w:val="22"/>
                <w:szCs w:val="22"/>
              </w:rPr>
              <w:t xml:space="preserve">18</w:t>
            </w:r>
            <w:r>
              <w:rPr>
                <w:sz w:val="22"/>
                <w:szCs w:val="22"/>
              </w:rPr>
              <w:t xml:space="preserve"/>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664552F3" w14:textId="77777777" w:rsidR="00EB64E1" w:rsidRPr="00F33589" w:rsidRDefault="00EB64E1" w:rsidP="00EB64E1">
            <w:pPr>
              <w:jc w:val="both"/>
              <w:rPr>
                <w:sz w:val="22"/>
                <w:szCs w:val="22"/>
              </w:rPr>
            </w:pPr>
            <w:r w:rsidRPr="00F33589">
              <w:rPr>
                <w:b/>
                <w:bCs/>
                <w:sz w:val="22"/>
                <w:szCs w:val="22"/>
              </w:rPr>
              <w:t>Obiective și măsuri de management activ pentru ecosistemele de stâncărie</w:t>
            </w:r>
          </w:p>
          <w:p w14:paraId="0C8C2858" w14:textId="77777777" w:rsidR="00EB64E1" w:rsidRPr="00F33589" w:rsidRDefault="00EB64E1" w:rsidP="00EB64E1">
            <w:pPr>
              <w:jc w:val="both"/>
              <w:rPr>
                <w:sz w:val="22"/>
                <w:szCs w:val="22"/>
              </w:rPr>
            </w:pPr>
            <w:r w:rsidRPr="00F33589">
              <w:rPr>
                <w:b/>
                <w:bCs/>
                <w:sz w:val="22"/>
                <w:szCs w:val="22"/>
              </w:rPr>
              <w:t>Obiectiv general de conservare</w:t>
            </w:r>
          </w:p>
          <w:p w14:paraId="77F4794E" w14:textId="77777777" w:rsidR="00EB64E1" w:rsidRPr="00F33589" w:rsidRDefault="00EB64E1" w:rsidP="00EB64E1">
            <w:pPr>
              <w:jc w:val="both"/>
              <w:rPr>
                <w:sz w:val="22"/>
                <w:szCs w:val="22"/>
              </w:rPr>
            </w:pPr>
            <w:r w:rsidRPr="00F33589">
              <w:rPr>
                <w:sz w:val="22"/>
                <w:szCs w:val="22"/>
              </w:rPr>
              <w:t>Conservarea habitatelor de stâncărie și grohotiș afectate de presiuni antropice prin măsuri active care reduc deranjul, controlează accesul și refac elementele degradate, menținând caracterul natural al ecosistemului.</w:t>
            </w:r>
          </w:p>
          <w:p w14:paraId="78DE8E28" w14:textId="77777777" w:rsidR="00EB64E1" w:rsidRPr="00F33589" w:rsidRDefault="00EB64E1" w:rsidP="00EB64E1">
            <w:pPr>
              <w:jc w:val="both"/>
              <w:rPr>
                <w:sz w:val="22"/>
                <w:szCs w:val="22"/>
              </w:rPr>
            </w:pPr>
            <w:r w:rsidRPr="00F33589">
              <w:rPr>
                <w:b/>
                <w:bCs/>
                <w:sz w:val="22"/>
                <w:szCs w:val="22"/>
              </w:rPr>
              <w:t>Obiective specifice:</w:t>
            </w:r>
          </w:p>
          <w:p w14:paraId="0D00993C" w14:textId="77777777" w:rsidR="00EB64E1" w:rsidRPr="00F33589" w:rsidRDefault="00EB64E1" w:rsidP="00EB64E1">
            <w:pPr>
              <w:jc w:val="both"/>
              <w:rPr>
                <w:sz w:val="22"/>
                <w:szCs w:val="22"/>
              </w:rPr>
            </w:pPr>
            <w:r w:rsidRPr="00F33589">
              <w:rPr>
                <w:sz w:val="22"/>
                <w:szCs w:val="22"/>
              </w:rPr>
              <w:t>1. Conservarea vegetației specifice și a speciilor rare asociate stâncăriilor și grohotișurilor.</w:t>
            </w:r>
          </w:p>
          <w:p w14:paraId="6B033A48" w14:textId="77777777" w:rsidR="00EB64E1" w:rsidRPr="00F33589" w:rsidRDefault="00EB64E1" w:rsidP="00EB64E1">
            <w:pPr>
              <w:jc w:val="both"/>
              <w:rPr>
                <w:sz w:val="22"/>
                <w:szCs w:val="22"/>
              </w:rPr>
            </w:pPr>
            <w:r w:rsidRPr="00F33589">
              <w:rPr>
                <w:sz w:val="22"/>
                <w:szCs w:val="22"/>
              </w:rPr>
              <w:t>2. Reducerea presiunilor antropice (turism intens, trasee erodate, escaladă necontrolată).</w:t>
            </w:r>
          </w:p>
          <w:p w14:paraId="75DFD1CA" w14:textId="77777777" w:rsidR="00EB64E1" w:rsidRPr="00F33589" w:rsidRDefault="00EB64E1" w:rsidP="00EB64E1">
            <w:pPr>
              <w:jc w:val="both"/>
              <w:rPr>
                <w:sz w:val="22"/>
                <w:szCs w:val="22"/>
              </w:rPr>
            </w:pPr>
            <w:r w:rsidRPr="00F33589">
              <w:rPr>
                <w:sz w:val="22"/>
                <w:szCs w:val="22"/>
              </w:rPr>
              <w:t>3. Controlul speciilor invazive și refacerea sectoarelor degradate prin măsuri cu impact minim.</w:t>
            </w:r>
          </w:p>
          <w:p w14:paraId="2680397B" w14:textId="77777777" w:rsidR="00EB64E1" w:rsidRPr="00F33589" w:rsidRDefault="00EB64E1" w:rsidP="00EB64E1">
            <w:pPr>
              <w:jc w:val="both"/>
              <w:rPr>
                <w:sz w:val="22"/>
                <w:szCs w:val="22"/>
              </w:rPr>
            </w:pPr>
            <w:r w:rsidRPr="00F33589">
              <w:rPr>
                <w:sz w:val="22"/>
                <w:szCs w:val="22"/>
              </w:rPr>
              <w:t>4. Menținerea microhabitatelor și a dinamicii geomorfologice naturale, în limita compatibilă cu intervențiile de conservare.</w:t>
            </w:r>
          </w:p>
          <w:p w14:paraId="2029EA58" w14:textId="77777777" w:rsidR="00EB64E1" w:rsidRPr="00F33589" w:rsidRDefault="00EB64E1" w:rsidP="00EB64E1">
            <w:pPr>
              <w:jc w:val="both"/>
              <w:rPr>
                <w:sz w:val="22"/>
                <w:szCs w:val="22"/>
              </w:rPr>
            </w:pPr>
            <w:r w:rsidRPr="00F33589">
              <w:rPr>
                <w:sz w:val="22"/>
                <w:szCs w:val="22"/>
              </w:rPr>
              <w:t>5. Monitorizarea efectelor managementului și adaptarea măsurilor.</w:t>
            </w:r>
          </w:p>
          <w:p w14:paraId="030FF077" w14:textId="77777777" w:rsidR="00EB64E1" w:rsidRPr="00F33589" w:rsidRDefault="00EB64E1" w:rsidP="00EB64E1">
            <w:pPr>
              <w:jc w:val="both"/>
              <w:rPr>
                <w:sz w:val="22"/>
                <w:szCs w:val="22"/>
              </w:rPr>
            </w:pPr>
            <w:r w:rsidRPr="00F33589">
              <w:rPr>
                <w:b/>
                <w:bCs/>
                <w:sz w:val="22"/>
                <w:szCs w:val="22"/>
              </w:rPr>
              <w:lastRenderedPageBreak/>
              <w:t>Măsuri de conservare:</w:t>
            </w:r>
          </w:p>
          <w:p w14:paraId="1588A514" w14:textId="77777777" w:rsidR="00EB64E1" w:rsidRPr="00F33589" w:rsidRDefault="00EB64E1" w:rsidP="00EB64E1">
            <w:pPr>
              <w:jc w:val="both"/>
              <w:rPr>
                <w:sz w:val="22"/>
                <w:szCs w:val="22"/>
              </w:rPr>
            </w:pPr>
            <w:r w:rsidRPr="00F33589">
              <w:rPr>
                <w:sz w:val="22"/>
                <w:szCs w:val="22"/>
              </w:rPr>
              <w:t>1. Accesul se canalizează pe trasee marcate compatibile cu obiectivele de conservare; sectoarele degradate prin frecventare se refac prin măsuri minime (delimitare, semnalizare).</w:t>
            </w:r>
          </w:p>
          <w:p w14:paraId="3631AB50" w14:textId="77777777" w:rsidR="00EB64E1" w:rsidRPr="00F33589" w:rsidRDefault="00EB64E1" w:rsidP="00EB64E1">
            <w:pPr>
              <w:jc w:val="both"/>
              <w:rPr>
                <w:sz w:val="22"/>
                <w:szCs w:val="22"/>
              </w:rPr>
            </w:pPr>
            <w:r w:rsidRPr="00F33589">
              <w:rPr>
                <w:sz w:val="22"/>
                <w:szCs w:val="22"/>
              </w:rPr>
              <w:t>2. Escalada și alte activități sportive se desfășoară doar în sectoare prestabilite, cu reguli de comportament și restricții sezoniere pentru perioade de cuibărit.</w:t>
            </w:r>
          </w:p>
          <w:p w14:paraId="2A85EBA3" w14:textId="77777777" w:rsidR="00EB64E1" w:rsidRPr="00F33589" w:rsidRDefault="00EB64E1" w:rsidP="00EB64E1">
            <w:pPr>
              <w:jc w:val="both"/>
              <w:rPr>
                <w:sz w:val="22"/>
                <w:szCs w:val="22"/>
              </w:rPr>
            </w:pPr>
            <w:r w:rsidRPr="00F33589">
              <w:rPr>
                <w:sz w:val="22"/>
                <w:szCs w:val="22"/>
              </w:rPr>
              <w:t>3. Speciile invazive se identifică și se controlează prin metode mecanice cu impact redus, evitând perturbarea vegetației native specifice.</w:t>
            </w:r>
          </w:p>
          <w:p w14:paraId="6EADA24E" w14:textId="77777777" w:rsidR="00EB64E1" w:rsidRPr="00F33589" w:rsidRDefault="00EB64E1" w:rsidP="00EB64E1">
            <w:pPr>
              <w:jc w:val="both"/>
              <w:rPr>
                <w:sz w:val="22"/>
                <w:szCs w:val="22"/>
              </w:rPr>
            </w:pPr>
            <w:r w:rsidRPr="00F33589">
              <w:rPr>
                <w:sz w:val="22"/>
                <w:szCs w:val="22"/>
              </w:rPr>
              <w:t>4. Echipările existente se mențin la minim; nu se deschid trasee noi de escaladă în sectoare cu specii sensibile sau habitate rare.</w:t>
            </w:r>
          </w:p>
          <w:p w14:paraId="16387F3A" w14:textId="77777777" w:rsidR="00EB64E1" w:rsidRPr="00F33589" w:rsidRDefault="00EB64E1" w:rsidP="00EB64E1">
            <w:pPr>
              <w:jc w:val="both"/>
              <w:rPr>
                <w:sz w:val="22"/>
                <w:szCs w:val="22"/>
              </w:rPr>
            </w:pPr>
            <w:r w:rsidRPr="00F33589">
              <w:rPr>
                <w:sz w:val="22"/>
                <w:szCs w:val="22"/>
              </w:rPr>
              <w:t>5. Refacerea porțiunilor degradate se face prin intervenții cu impact redus, urmărind restabilirea covorului vegetal nativ și a microhabitatelor.</w:t>
            </w:r>
          </w:p>
          <w:p w14:paraId="0CEBA590" w14:textId="205D5867" w:rsidR="008759C5" w:rsidRDefault="00EB64E1">
            <w:pPr>
              <w:jc w:val="both"/>
              <w:rPr>
                <w:sz w:val="22"/>
                <w:szCs w:val="22"/>
              </w:rPr>
            </w:pPr>
            <w:r w:rsidRPr="00F33589">
              <w:rPr>
                <w:sz w:val="22"/>
                <w:szCs w:val="22"/>
              </w:rPr>
              <w:t>6. Se monitorizează frecventarea, starea vegetației, prezența speciilor invazive și impactul activităților recreative, iar măsurile se ajustează adaptiv.</w:t>
            </w:r>
          </w:p>
        </w:tc>
      </w:tr>
      <w:tr w:rsidR="008759C5" w14:paraId="2FD06530" w14:textId="77777777">
        <w:tc>
          <w:tcPr>
            <w:tcW w:w="4481" w:type="dxa"/>
            <w:tcBorders>
              <w:top w:val="single" w:sz="6" w:space="0" w:color="000000"/>
              <w:left w:val="single" w:sz="6" w:space="0" w:color="000000"/>
              <w:bottom w:val="single" w:sz="6" w:space="0" w:color="000000"/>
              <w:right w:val="single" w:sz="6" w:space="0" w:color="000000"/>
            </w:tcBorders>
          </w:tcPr>
          <w:p w14:paraId="496847BD" w14:textId="77777777" w:rsidR="008759C5" w:rsidRDefault="00000000">
            <w:pPr>
              <w:spacing w:after="0"/>
            </w:pPr>
            <w:r>
              <w:rPr>
                <w:sz w:val="22"/>
                <w:szCs w:val="22"/>
              </w:rPr>
              <w:lastRenderedPageBreak/>
              <w:t xml:space="preserve">Tipul de proprietate </w:t>
            </w:r>
          </w:p>
        </w:tc>
        <w:tc>
          <w:tcPr>
            <w:tcW w:w="4519" w:type="dxa"/>
            <w:tcBorders>
              <w:top w:val="single" w:sz="6" w:space="0" w:color="000000"/>
              <w:left w:val="single" w:sz="6" w:space="0" w:color="000000"/>
              <w:bottom w:val="single" w:sz="6" w:space="0" w:color="000000"/>
              <w:right w:val="single" w:sz="6" w:space="0" w:color="000000"/>
            </w:tcBorders>
          </w:tcPr>
          <w:p w14:paraId="4095043D" w14:textId="77777777" w:rsidR="008759C5" w:rsidRDefault="00000000">
            <w:pPr>
              <w:spacing w:after="0"/>
              <w:jc w:val="both"/>
            </w:pPr>
            <w:r>
              <w:rPr>
                <w:sz w:val="22"/>
                <w:szCs w:val="22"/>
              </w:rPr>
              <w:t>Publică și privată</w:t>
            </w:r>
          </w:p>
        </w:tc>
      </w:tr>
    </w:tbl>
    <w:p w14:paraId="68C6B1C9" w14:textId="77777777" w:rsidR="008759C5" w:rsidRDefault="008759C5"/>
    <w:p w14:paraId="299F5392" w14:textId="77777777" w:rsidR="008759C5" w:rsidRDefault="00000000">
      <w:pPr>
        <w:jc w:val="center"/>
      </w:pPr>
      <w:r>
        <w:rPr>
          <w:b/>
          <w:bCs/>
          <w:sz w:val="22"/>
          <w:szCs w:val="22"/>
        </w:rPr>
        <w:t>3.3. Bibliografie</w:t>
      </w:r>
    </w:p>
    <w:p w14:paraId="6055E2ED" w14:textId="77777777" w:rsidR="008759C5" w:rsidRDefault="00000000">
      <w:pPr>
        <w:pBdr>
          <w:top w:val="single" w:sz="6" w:space="0" w:color="000000"/>
          <w:left w:val="single" w:sz="6" w:space="0" w:color="000000"/>
          <w:bottom w:val="single" w:sz="6" w:space="0" w:color="000000"/>
          <w:right w:val="single" w:sz="6" w:space="0" w:color="000000"/>
          <w:between w:val="nil"/>
        </w:pBdr>
        <w:spacing w:before="240" w:after="0" w:line="259" w:lineRule="auto"/>
        <w:jc w:val="both"/>
        <w:rPr>
          <w:color w:val="000000"/>
          <w:sz w:val="22"/>
          <w:szCs w:val="22"/>
        </w:rPr>
      </w:pPr>
      <w:r>
        <w:rPr>
          <w:color w:val="000000"/>
          <w:sz w:val="22"/>
          <w:szCs w:val="22"/>
        </w:rPr>
        <w:t>Bleahu, M., Marinescu, F. și Brădescu, V. (1976) Rezervații naturale geologice din România. București: Editura Tehnică.</w:t>
      </w:r>
    </w:p>
    <w:p w14:paraId="59EF8499" w14:textId="77777777" w:rsidR="008759C5" w:rsidRDefault="00000000">
      <w:pPr>
        <w:pBdr>
          <w:top w:val="single" w:sz="6" w:space="0" w:color="000000"/>
          <w:left w:val="single" w:sz="6" w:space="0" w:color="000000"/>
          <w:bottom w:val="single" w:sz="6" w:space="0" w:color="000000"/>
          <w:right w:val="single" w:sz="6" w:space="0" w:color="000000"/>
          <w:between w:val="nil"/>
        </w:pBdr>
        <w:spacing w:before="240" w:after="0" w:line="259" w:lineRule="auto"/>
        <w:jc w:val="both"/>
        <w:rPr>
          <w:color w:val="000000"/>
          <w:sz w:val="22"/>
          <w:szCs w:val="22"/>
        </w:rPr>
      </w:pPr>
      <w:r>
        <w:rPr>
          <w:color w:val="000000"/>
          <w:sz w:val="22"/>
          <w:szCs w:val="22"/>
        </w:rPr>
        <w:t>Bleahu, M.D. (2004) Arca lui Noe în secolul XXI. Ariile protejate și protecția naturii. București: Editura Național.</w:t>
      </w:r>
    </w:p>
    <w:p w14:paraId="54BECE01" w14:textId="77777777" w:rsidR="008759C5" w:rsidRDefault="00000000">
      <w:pPr>
        <w:pBdr>
          <w:top w:val="single" w:sz="6" w:space="0" w:color="000000"/>
          <w:left w:val="single" w:sz="6" w:space="0" w:color="000000"/>
          <w:bottom w:val="single" w:sz="6" w:space="0" w:color="000000"/>
          <w:right w:val="single" w:sz="6" w:space="0" w:color="000000"/>
          <w:between w:val="nil"/>
        </w:pBdr>
        <w:spacing w:before="240" w:after="0" w:line="259" w:lineRule="auto"/>
        <w:jc w:val="both"/>
        <w:rPr>
          <w:color w:val="000000"/>
          <w:sz w:val="22"/>
          <w:szCs w:val="22"/>
        </w:rPr>
      </w:pPr>
      <w:r>
        <w:rPr>
          <w:color w:val="000000"/>
          <w:sz w:val="22"/>
          <w:szCs w:val="22"/>
        </w:rPr>
        <w:t>Mohan, G., Ardeleanu, A. și Georgescu, M. (1993) Rezervații și monumente ale naturii din România. București: Editura Scaiul.</w:t>
      </w:r>
    </w:p>
    <w:p w14:paraId="36F1CFD6" w14:textId="77777777" w:rsidR="008759C5" w:rsidRDefault="008759C5">
      <w:pPr>
        <w:spacing w:before="240"/>
        <w:jc w:val="center"/>
      </w:pPr>
    </w:p>
    <w:p w14:paraId="75BF058D" w14:textId="77777777" w:rsidR="008759C5" w:rsidRDefault="00000000">
      <w:pPr>
        <w:jc w:val="center"/>
      </w:pPr>
      <w:r>
        <w:rPr>
          <w:b/>
          <w:bCs/>
          <w:sz w:val="22"/>
          <w:szCs w:val="22"/>
        </w:rPr>
        <w:t>4. Consultări publice cu privire la desemnarea</w:t>
      </w:r>
      <w:r>
        <w:br/>
      </w:r>
      <w:r>
        <w:rPr>
          <w:b/>
          <w:bCs/>
          <w:sz w:val="22"/>
          <w:szCs w:val="22"/>
        </w:rPr>
        <w:t xml:space="preserve"> Zonelor Prioritare pentru Biodiversitate</w:t>
      </w:r>
    </w:p>
    <w:p w14:paraId="3C44F6FF" w14:textId="77777777" w:rsidR="008759C5" w:rsidRDefault="008759C5"/>
    <w:p w14:paraId="3CC46962" w14:textId="77777777" w:rsidR="008759C5" w:rsidRDefault="00000000">
      <w:r>
        <w:rPr>
          <w:sz w:val="22"/>
          <w:szCs w:val="22"/>
        </w:rPr>
        <w:t>Detalii privind consultările publice realizate:</w:t>
      </w:r>
    </w:p>
    <w:p w14:paraId="560B98C9" w14:textId="77777777" w:rsidR="008759C5"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bookmarkStart w:id="0" w:name="_heading=h.6rjud43l7ske" w:colFirst="0" w:colLast="0"/>
      <w:bookmarkEnd w:id="0"/>
      <w:r>
        <w:rPr>
          <w:color w:val="000000"/>
          <w:sz w:val="22"/>
          <w:szCs w:val="22"/>
        </w:rPr>
        <w:lastRenderedPageBreak/>
        <w:t>Consultările publice au fost realizate la: 18 iunie 2025 – online, 17 iunie 2025 - DS Harghita.</w:t>
      </w:r>
    </w:p>
    <w:p w14:paraId="15F13C1A" w14:textId="77777777" w:rsidR="008759C5"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Ulterior, în cadrul procesului de consultare extins la nivel național, au avut loc consultări suplimentară online în data de</w:t>
      </w:r>
      <w:r>
        <w:t xml:space="preserve"> </w:t>
      </w:r>
      <w:r>
        <w:rPr>
          <w:b/>
          <w:bCs/>
          <w:sz w:val="22"/>
          <w:szCs w:val="22"/>
        </w:rPr>
        <w:t xml:space="preserve">19 ianuarie 2026 </w:t>
      </w:r>
      <w:r>
        <w:rPr>
          <w:sz w:val="22"/>
          <w:szCs w:val="22"/>
        </w:rPr>
        <w:t xml:space="preserve">cu participarea factorilor interesați relevanți din județul Harghita. De asemenea au avut loc consultări fizice cu participarea factorilor interesați relevanți dup cum urmează: În zilele </w:t>
      </w:r>
      <w:r>
        <w:rPr>
          <w:b/>
          <w:bCs/>
          <w:sz w:val="22"/>
          <w:szCs w:val="22"/>
        </w:rPr>
        <w:t xml:space="preserve">26 - 27 martie 2026 </w:t>
      </w:r>
      <w:r>
        <w:rPr>
          <w:sz w:val="22"/>
          <w:szCs w:val="22"/>
        </w:rPr>
        <w:t>au avut loc consultări la prefectura Harghita cu reprezentanții fiecărui UAT din județ.</w:t>
      </w:r>
    </w:p>
    <w:p w14:paraId="629B6631" w14:textId="77777777" w:rsidR="008759C5" w:rsidRDefault="008759C5">
      <w:pPr>
        <w:spacing w:before="240"/>
        <w:jc w:val="center"/>
      </w:pPr>
    </w:p>
    <w:p w14:paraId="7EAC6134" w14:textId="77777777" w:rsidR="008759C5" w:rsidRDefault="00000000">
      <w:pPr>
        <w:jc w:val="center"/>
        <w:rPr>
          <w:b/>
          <w:bCs/>
          <w:sz w:val="22"/>
          <w:szCs w:val="22"/>
        </w:rPr>
      </w:pPr>
      <w:r>
        <w:rPr>
          <w:b/>
          <w:bCs/>
          <w:sz w:val="22"/>
          <w:szCs w:val="22"/>
        </w:rPr>
        <w:t>5. Harta Zonelor Prioritare pentru Biodiversitate</w:t>
      </w:r>
    </w:p>
    <w:p w14:paraId="361A0E50" w14:textId="77777777" w:rsidR="008759C5" w:rsidRDefault="008759C5">
      <w:pPr>
        <w:spacing w:after="0"/>
        <w:jc w:val="center"/>
      </w:pPr>
    </w:p>
    <w:p w14:paraId="20A3E7CF" w14:textId="77777777" w:rsidR="008759C5" w:rsidRDefault="00000000">
      <w:pPr>
        <w:spacing w:after="0"/>
        <w:rPr>
          <w:sz w:val="22"/>
          <w:szCs w:val="22"/>
        </w:rPr>
      </w:pPr>
      <w:r>
        <w:rPr>
          <w:sz w:val="22"/>
          <w:szCs w:val="22"/>
        </w:rPr>
        <w:t>Limitele Zonelor Prioritare pentru Biodiversitate sunt disponibile în format digital:</w:t>
      </w:r>
    </w:p>
    <w:p w14:paraId="4B00B462" w14:textId="77777777" w:rsidR="008759C5" w:rsidRDefault="00000000">
      <w:pPr>
        <w:spacing w:after="0"/>
        <w:rPr>
          <w:sz w:val="22"/>
          <w:szCs w:val="22"/>
        </w:rPr>
      </w:pPr>
      <w:r>
        <w:rPr>
          <w:sz w:val="22"/>
          <w:szCs w:val="22"/>
        </w:rPr>
        <w:t xml:space="preserve">Link: </w:t>
      </w:r>
      <w:hyperlink r:id="rId5">
        <w:r>
          <w:rPr>
            <w:color w:val="0000FF"/>
            <w:sz w:val="22"/>
            <w:szCs w:val="22"/>
            <w:u w:val="single"/>
          </w:rPr>
          <w:t>https://mmediu.ro/domenii/mediu/arii-naturale-protejate/zpb-pnrr-i-3/</w:t>
        </w:r>
      </w:hyperlink>
      <w:r>
        <w:rPr>
          <w:sz w:val="22"/>
          <w:szCs w:val="22"/>
        </w:rPr>
        <w:t xml:space="preserve"> </w:t>
      </w:r>
    </w:p>
    <w:sectPr w:rsidR="008759C5">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9C5"/>
    <w:rsid w:val="008759C5"/>
    <w:rsid w:val="00C715FF"/>
    <w:rsid w:val="00EB64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02538"/>
  <w15:docId w15:val="{82F11478-C973-4692-9421-ECF5B9D1C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160" w:after="80"/>
      <w:outlineLvl w:val="1"/>
    </w:pPr>
    <w:rPr>
      <w:rFonts w:ascii="Cambria" w:eastAsia="Cambria" w:hAnsi="Cambria" w:cs="Cambria"/>
      <w:color w:val="366091"/>
      <w:sz w:val="32"/>
      <w:szCs w:val="32"/>
    </w:rPr>
  </w:style>
  <w:style w:type="paragraph" w:styleId="Heading3">
    <w:name w:val="heading 3"/>
    <w:basedOn w:val="Normal"/>
    <w:next w:val="Normal"/>
    <w:uiPriority w:val="9"/>
    <w:semiHidden/>
    <w:unhideWhenUsed/>
    <w:qFormat/>
    <w:pPr>
      <w:keepNext/>
      <w:keepLines/>
      <w:spacing w:before="40" w:after="0"/>
      <w:outlineLvl w:val="2"/>
    </w:pPr>
    <w:rPr>
      <w:rFonts w:ascii="Cambria" w:eastAsia="Cambria" w:hAnsi="Cambria" w:cs="Cambria"/>
      <w:color w:val="243F61"/>
      <w:sz w:val="24"/>
      <w:szCs w:val="24"/>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0ANnYfNMLGqn9/d/qnUpX2P4MQ==">CgMxLjAyDmguNnJqdWQ0M2w3c2tlOAByITFJbHYtVmlwQkJ4STZqTC1wOW5IdmpRb3U3elM2eE41Tg==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2142</Words>
  <Characters>12214</Characters>
  <Application>Microsoft Office Word</Application>
  <DocSecurity>0</DocSecurity>
  <Lines>101</Lines>
  <Paragraphs>28</Paragraphs>
  <ScaleCrop>false</ScaleCrop>
  <Company/>
  <LinksUpToDate>false</LinksUpToDate>
  <CharactersWithSpaces>14328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Ministerul Mediului, Apelor și Pădurilor</cp:lastModifiedBy>
  <cp:revision>2</cp:revision>
  <dcterms:created xsi:type="dcterms:W3CDTF">2026-08-04T07:33:00Z</dcterms:created>
  <dcterms:modified xsi:type="dcterms:W3CDTF">2026-08-04T07:37:00Z</dcterms:modified>
</cp:coreProperties>
</file>